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34C9" w14:textId="3A9F6A71" w:rsidR="0023361F" w:rsidRPr="00176894" w:rsidRDefault="00176894" w:rsidP="00176894">
      <w:pPr>
        <w:pStyle w:val="Titel"/>
        <w:rPr>
          <w:rFonts w:cs="Helvetica"/>
          <w:lang w:val="en-GB"/>
        </w:rPr>
      </w:pPr>
      <w:bookmarkStart w:id="0" w:name="_Toc252731559"/>
      <w:bookmarkStart w:id="1" w:name="_GoBack"/>
      <w:bookmarkEnd w:id="1"/>
      <w:r w:rsidRPr="00176894">
        <w:rPr>
          <w:rFonts w:cs="Helvetica"/>
          <w:lang w:val="fr-CH"/>
        </w:rPr>
        <w:t>Exercice de discussion pour Speed Debating</w:t>
      </w:r>
    </w:p>
    <w:p w14:paraId="393FBCAE" w14:textId="2C905BDC" w:rsidR="00922994" w:rsidRPr="00176894" w:rsidRDefault="00176894" w:rsidP="00176894">
      <w:r w:rsidRPr="00176894">
        <w:rPr>
          <w:lang w:val="fr-CH"/>
        </w:rPr>
        <w:t>Le présent exercice de discussion doit vous aider à vous préparer de manière optimale à la modération de vos Speed Debatings.</w:t>
      </w:r>
      <w:r w:rsidR="00681EFA" w:rsidRPr="00176894">
        <w:t xml:space="preserve"> </w:t>
      </w:r>
      <w:r w:rsidRPr="00176894">
        <w:rPr>
          <w:lang w:val="fr-CH"/>
        </w:rPr>
        <w:t>L’exercice comporte deux parties :</w:t>
      </w:r>
    </w:p>
    <w:p w14:paraId="13116C52" w14:textId="3920C8B6" w:rsidR="00B36AB6" w:rsidRPr="00176894" w:rsidRDefault="00176894" w:rsidP="00176894">
      <w:pPr>
        <w:rPr>
          <w:color w:val="A00000" w:themeColor="text1"/>
        </w:rPr>
      </w:pPr>
      <w:r w:rsidRPr="00176894">
        <w:rPr>
          <w:color w:val="A00000" w:themeColor="text1"/>
          <w:lang w:val="fr-CH"/>
        </w:rPr>
        <w:t>Exemples de questions</w:t>
      </w:r>
    </w:p>
    <w:p w14:paraId="155F9ABA" w14:textId="652B5890" w:rsidR="00963E71" w:rsidRPr="005A3805" w:rsidRDefault="00D619FD" w:rsidP="005A3805">
      <w:r w:rsidRPr="00D619FD">
        <w:rPr>
          <w:lang w:val="fr-CH"/>
        </w:rPr>
        <w:t>Lors d’une première partie, vous trouverez différents exemples de questions que le/la modérateur-trice peut poser à chaque tour de discussion.</w:t>
      </w:r>
      <w:r w:rsidR="008A6CB8" w:rsidRPr="00D619FD">
        <w:t xml:space="preserve"> </w:t>
      </w:r>
      <w:r w:rsidRPr="00D619FD">
        <w:rPr>
          <w:lang w:val="fr-CH"/>
        </w:rPr>
        <w:t>Il est important que tous les modérateurs préparent le thème du Speed Debating avant l’événement et réfléchissent à des questions qu’ils pourraient poser lors du débat en cas de « blanc » dans la discussion.</w:t>
      </w:r>
      <w:r w:rsidR="00922994" w:rsidRPr="00D619FD">
        <w:t xml:space="preserve"> </w:t>
      </w:r>
      <w:r w:rsidRPr="002E6DA1">
        <w:rPr>
          <w:lang w:val="fr-CH"/>
        </w:rPr>
        <w:t>Les questions doivent être ordonnées en fonction des dif</w:t>
      </w:r>
      <w:r w:rsidR="002E6DA1" w:rsidRPr="002E6DA1">
        <w:rPr>
          <w:lang w:val="fr-CH"/>
        </w:rPr>
        <w:t>férents thèmes de chaque tour, a</w:t>
      </w:r>
      <w:r w:rsidRPr="002E6DA1">
        <w:rPr>
          <w:lang w:val="fr-CH"/>
        </w:rPr>
        <w:t>vant le début de l’événement.</w:t>
      </w:r>
      <w:r w:rsidR="00C46875" w:rsidRPr="002E6DA1">
        <w:t xml:space="preserve"> </w:t>
      </w:r>
      <w:r w:rsidR="002E6DA1" w:rsidRPr="005A3805">
        <w:rPr>
          <w:lang w:val="fr-CH"/>
        </w:rPr>
        <w:t>Au préalable, l</w:t>
      </w:r>
      <w:r w:rsidRPr="005A3805">
        <w:rPr>
          <w:lang w:val="fr-CH"/>
        </w:rPr>
        <w:t xml:space="preserve">es modérateurs peuvent également chercher ensemble des questions possibles et les </w:t>
      </w:r>
      <w:r w:rsidR="002E6DA1" w:rsidRPr="005A3805">
        <w:rPr>
          <w:lang w:val="fr-CH"/>
        </w:rPr>
        <w:t>noter conjointement</w:t>
      </w:r>
      <w:r w:rsidRPr="005A3805">
        <w:rPr>
          <w:lang w:val="fr-CH"/>
        </w:rPr>
        <w:t xml:space="preserve"> pour l’ensemble du groupe.</w:t>
      </w:r>
      <w:r w:rsidR="00C46875" w:rsidRPr="005A3805">
        <w:t xml:space="preserve"> </w:t>
      </w:r>
      <w:r w:rsidRPr="005A3805">
        <w:rPr>
          <w:lang w:val="fr-CH"/>
        </w:rPr>
        <w:t>De plus, comme dans le présent modèle, vous pouvez résumer les exemples de questions sur une feuille et la prendre avec vous lors de</w:t>
      </w:r>
      <w:r w:rsidR="002E6DA1" w:rsidRPr="005A3805">
        <w:rPr>
          <w:lang w:val="fr-CH"/>
        </w:rPr>
        <w:t>s</w:t>
      </w:r>
      <w:r w:rsidRPr="005A3805">
        <w:rPr>
          <w:lang w:val="fr-CH"/>
        </w:rPr>
        <w:t xml:space="preserve"> </w:t>
      </w:r>
      <w:r w:rsidR="002E6DA1" w:rsidRPr="005A3805">
        <w:rPr>
          <w:lang w:val="fr-CH"/>
        </w:rPr>
        <w:t xml:space="preserve">débats </w:t>
      </w:r>
      <w:r w:rsidRPr="005A3805">
        <w:rPr>
          <w:lang w:val="fr-CH"/>
        </w:rPr>
        <w:t>afin qu</w:t>
      </w:r>
      <w:r w:rsidR="005A3805" w:rsidRPr="005A3805">
        <w:rPr>
          <w:lang w:val="fr-CH"/>
        </w:rPr>
        <w:t>e vous puissiez avoir accès à une antisèche</w:t>
      </w:r>
      <w:r w:rsidRPr="005A3805">
        <w:rPr>
          <w:lang w:val="fr-CH"/>
        </w:rPr>
        <w:t>.</w:t>
      </w:r>
    </w:p>
    <w:p w14:paraId="1ED5BE93" w14:textId="4AF179C8" w:rsidR="00F376CD" w:rsidRPr="005A3805" w:rsidRDefault="00D619FD" w:rsidP="005A3805">
      <w:pPr>
        <w:rPr>
          <w:color w:val="A00000" w:themeColor="text1"/>
        </w:rPr>
      </w:pPr>
      <w:r w:rsidRPr="005A3805">
        <w:rPr>
          <w:color w:val="A00000" w:themeColor="text1"/>
          <w:lang w:val="fr-CH"/>
        </w:rPr>
        <w:t>Jeu de rôle pour la modération</w:t>
      </w:r>
    </w:p>
    <w:p w14:paraId="406B58D1" w14:textId="4AF1C77C" w:rsidR="00F376CD" w:rsidRDefault="00D619FD" w:rsidP="0095377E">
      <w:r w:rsidRPr="0062666F">
        <w:rPr>
          <w:lang w:val="fr-CH"/>
        </w:rPr>
        <w:t>La seconde partie de l’exercice de discussion pour Speed Debatin</w:t>
      </w:r>
      <w:r w:rsidR="0062666F" w:rsidRPr="0062666F">
        <w:rPr>
          <w:lang w:val="fr-CH"/>
        </w:rPr>
        <w:t>gs</w:t>
      </w:r>
      <w:r w:rsidRPr="0062666F">
        <w:rPr>
          <w:lang w:val="fr-CH"/>
        </w:rPr>
        <w:t xml:space="preserve"> se présente sous la forme d’un jeu de rôle vous permettant de vous exercer en sein de votre PJ à « jouer » un tour de discussion tous ensemble.</w:t>
      </w:r>
      <w:r w:rsidR="00D84B1E" w:rsidRPr="0062666F">
        <w:t xml:space="preserve"> </w:t>
      </w:r>
      <w:r w:rsidRPr="0062666F">
        <w:rPr>
          <w:lang w:val="fr-CH"/>
        </w:rPr>
        <w:t>Pour ce faire, vous pouvez découper les différentes cartes du document ci-joint.</w:t>
      </w:r>
      <w:r w:rsidR="00572B3A" w:rsidRPr="0062666F">
        <w:t xml:space="preserve"> </w:t>
      </w:r>
      <w:r w:rsidR="0095377E" w:rsidRPr="0095377E">
        <w:rPr>
          <w:lang w:val="fr-CH"/>
        </w:rPr>
        <w:t>Un tour de discussion comp</w:t>
      </w:r>
      <w:r w:rsidRPr="0095377E">
        <w:rPr>
          <w:lang w:val="fr-CH"/>
        </w:rPr>
        <w:t>te toujours un-e modérateur-trice, un-e intervenant-e et plusieurs jeunes.</w:t>
      </w:r>
      <w:r w:rsidR="00E279EB" w:rsidRPr="0095377E">
        <w:t xml:space="preserve"> </w:t>
      </w:r>
    </w:p>
    <w:p w14:paraId="436DFB46" w14:textId="22CE9189" w:rsidR="00DC158F" w:rsidRPr="00EE0014" w:rsidRDefault="00D619FD" w:rsidP="0095377E">
      <w:r w:rsidRPr="0095377E">
        <w:rPr>
          <w:lang w:val="fr-CH"/>
        </w:rPr>
        <w:t>Au début, tous les participants reçoivent un carte face cachée.</w:t>
      </w:r>
      <w:r w:rsidR="005E529A" w:rsidRPr="0095377E">
        <w:t xml:space="preserve"> </w:t>
      </w:r>
      <w:r w:rsidRPr="0095377E">
        <w:rPr>
          <w:lang w:val="fr-CH"/>
        </w:rPr>
        <w:t xml:space="preserve">Le/la modérateur-trice et l’intervenant-e </w:t>
      </w:r>
      <w:r w:rsidR="0062666F" w:rsidRPr="0095377E">
        <w:rPr>
          <w:lang w:val="fr-CH"/>
        </w:rPr>
        <w:t xml:space="preserve">révèlent </w:t>
      </w:r>
      <w:r w:rsidR="0095377E" w:rsidRPr="0095377E">
        <w:rPr>
          <w:lang w:val="fr-CH"/>
        </w:rPr>
        <w:t xml:space="preserve">leur rôle </w:t>
      </w:r>
      <w:r w:rsidR="0062666F" w:rsidRPr="0095377E">
        <w:rPr>
          <w:lang w:val="fr-CH"/>
        </w:rPr>
        <w:t>à tous, mais les cartes restent face cachées.</w:t>
      </w:r>
      <w:r w:rsidR="008316B7" w:rsidRPr="0095377E">
        <w:t xml:space="preserve"> </w:t>
      </w:r>
      <w:r w:rsidRPr="0095377E">
        <w:rPr>
          <w:lang w:val="fr-CH"/>
        </w:rPr>
        <w:t>Les cartes pour l'intervenant-e et les jeunes donnent des indications sur leur personnage, c'est-à-dire sur la manière dont ils doivent se comporter durant le débat.</w:t>
      </w:r>
      <w:r w:rsidR="008316B7" w:rsidRPr="0095377E">
        <w:t xml:space="preserve"> </w:t>
      </w:r>
      <w:r w:rsidRPr="00D619FD">
        <w:rPr>
          <w:lang w:val="fr-CH"/>
        </w:rPr>
        <w:t>Il est important que le/la modérateur-trice ne sache pas quel personnage ont les autres participants.</w:t>
      </w:r>
      <w:r w:rsidR="00986385" w:rsidRPr="00D619FD">
        <w:t xml:space="preserve"> </w:t>
      </w:r>
    </w:p>
    <w:p w14:paraId="1BBC48E6" w14:textId="2D4FA658" w:rsidR="00963E71" w:rsidRDefault="00D619FD" w:rsidP="00523B34">
      <w:r w:rsidRPr="00D619FD">
        <w:rPr>
          <w:lang w:val="fr-CH"/>
        </w:rPr>
        <w:t>C’est au/à la modérateur-trice d’ouvrir le débat.</w:t>
      </w:r>
      <w:r w:rsidR="009743BC" w:rsidRPr="00D619FD">
        <w:t xml:space="preserve"> </w:t>
      </w:r>
      <w:r w:rsidRPr="00D619FD">
        <w:rPr>
          <w:lang w:val="fr-CH"/>
        </w:rPr>
        <w:t>Il/elle explique brièvement le déroulement du tour de discussion avant de demander à l’intervenant-e ainsi qu’aux jeunes de se présenter.</w:t>
      </w:r>
      <w:r w:rsidR="009743BC" w:rsidRPr="00D619FD">
        <w:t xml:space="preserve"> </w:t>
      </w:r>
      <w:r w:rsidRPr="00D619FD">
        <w:rPr>
          <w:lang w:val="fr-CH"/>
        </w:rPr>
        <w:t>La discussion peut alors commencer.</w:t>
      </w:r>
      <w:r w:rsidR="009743BC" w:rsidRPr="00D619FD">
        <w:t xml:space="preserve"> </w:t>
      </w:r>
      <w:r w:rsidRPr="00D619FD">
        <w:rPr>
          <w:lang w:val="fr-CH"/>
        </w:rPr>
        <w:t>Il revient à la personne en charge de la modération de garantir que le débat se déroule sans accros, que tous les participants s’impliquent dans la discussion, même s’ils doivent agir en fonction du personnage décrit sur leur carte.</w:t>
      </w:r>
      <w:r w:rsidR="00457750" w:rsidRPr="00D619FD">
        <w:t xml:space="preserve"> </w:t>
      </w:r>
      <w:r w:rsidRPr="00D619FD">
        <w:rPr>
          <w:lang w:val="fr-CH"/>
        </w:rPr>
        <w:t>Ainsi, il y aura peut-être certains participants qui ne voudront pas du tout parler, alors que d’autres couperont la parole à leurs collègues.</w:t>
      </w:r>
      <w:r w:rsidR="008C7DBD" w:rsidRPr="00D619FD">
        <w:t xml:space="preserve"> </w:t>
      </w:r>
      <w:r w:rsidRPr="00523B34">
        <w:rPr>
          <w:lang w:val="fr-CH"/>
        </w:rPr>
        <w:t xml:space="preserve">L’objectif </w:t>
      </w:r>
      <w:r w:rsidR="00523B34" w:rsidRPr="00523B34">
        <w:rPr>
          <w:lang w:val="fr-CH"/>
        </w:rPr>
        <w:t xml:space="preserve">de cet exercice </w:t>
      </w:r>
      <w:r w:rsidRPr="00523B34">
        <w:rPr>
          <w:lang w:val="fr-CH"/>
        </w:rPr>
        <w:t xml:space="preserve">est que le/la modérateur-trice </w:t>
      </w:r>
      <w:r w:rsidR="00523B34" w:rsidRPr="00523B34">
        <w:rPr>
          <w:lang w:val="fr-CH"/>
        </w:rPr>
        <w:t>apprenne</w:t>
      </w:r>
      <w:r w:rsidRPr="00523B34">
        <w:rPr>
          <w:lang w:val="fr-CH"/>
        </w:rPr>
        <w:t xml:space="preserve"> dans un cadre </w:t>
      </w:r>
      <w:r w:rsidR="00523B34" w:rsidRPr="00523B34">
        <w:rPr>
          <w:lang w:val="fr-CH"/>
        </w:rPr>
        <w:t>détendu</w:t>
      </w:r>
      <w:r w:rsidRPr="00523B34">
        <w:rPr>
          <w:lang w:val="fr-CH"/>
        </w:rPr>
        <w:t xml:space="preserve"> comment agir en présence de participants difficiles.</w:t>
      </w:r>
      <w:r w:rsidR="008C7DBD" w:rsidRPr="00523B34">
        <w:t xml:space="preserve"> </w:t>
      </w:r>
    </w:p>
    <w:p w14:paraId="1B409219" w14:textId="0A176882" w:rsidR="008C7DBD" w:rsidRPr="00A44340" w:rsidRDefault="00D619FD" w:rsidP="00A44340">
      <w:r w:rsidRPr="00A44340">
        <w:rPr>
          <w:lang w:val="fr-CH"/>
        </w:rPr>
        <w:t xml:space="preserve">À la fin du tour de discussion, les participants peuvent </w:t>
      </w:r>
      <w:r w:rsidR="00A44340" w:rsidRPr="00A44340">
        <w:rPr>
          <w:lang w:val="fr-CH"/>
        </w:rPr>
        <w:t>faire des commentaires</w:t>
      </w:r>
      <w:r w:rsidRPr="00A44340">
        <w:rPr>
          <w:lang w:val="fr-CH"/>
        </w:rPr>
        <w:t xml:space="preserve"> au/à la modérateur-trice et lui expliquer ce qui leur a plu et ce qu’il/elle doit encore améliorer.</w:t>
      </w:r>
      <w:r w:rsidR="00BF310C" w:rsidRPr="00A44340">
        <w:t xml:space="preserve"> </w:t>
      </w:r>
      <w:r w:rsidRPr="00A44340">
        <w:rPr>
          <w:lang w:val="fr-CH"/>
        </w:rPr>
        <w:t xml:space="preserve">Il est important que </w:t>
      </w:r>
      <w:r w:rsidR="00A44340" w:rsidRPr="00A44340">
        <w:rPr>
          <w:lang w:val="fr-CH"/>
        </w:rPr>
        <w:t xml:space="preserve">ces commentaires </w:t>
      </w:r>
      <w:r w:rsidRPr="00A44340">
        <w:rPr>
          <w:lang w:val="fr-CH"/>
        </w:rPr>
        <w:t>soi</w:t>
      </w:r>
      <w:r w:rsidR="00A44340" w:rsidRPr="00A44340">
        <w:rPr>
          <w:lang w:val="fr-CH"/>
        </w:rPr>
        <w:t>en</w:t>
      </w:r>
      <w:r w:rsidRPr="00A44340">
        <w:rPr>
          <w:lang w:val="fr-CH"/>
        </w:rPr>
        <w:t>t constructif</w:t>
      </w:r>
      <w:r w:rsidR="00A44340" w:rsidRPr="00A44340">
        <w:rPr>
          <w:lang w:val="fr-CH"/>
        </w:rPr>
        <w:t>s</w:t>
      </w:r>
      <w:r w:rsidRPr="00A44340">
        <w:rPr>
          <w:lang w:val="fr-CH"/>
        </w:rPr>
        <w:t xml:space="preserve"> et </w:t>
      </w:r>
      <w:proofErr w:type="gramStart"/>
      <w:r w:rsidRPr="00A44340">
        <w:rPr>
          <w:lang w:val="fr-CH"/>
        </w:rPr>
        <w:t>qu'il</w:t>
      </w:r>
      <w:r w:rsidR="00A44340" w:rsidRPr="00A44340">
        <w:rPr>
          <w:lang w:val="fr-CH"/>
        </w:rPr>
        <w:t>s</w:t>
      </w:r>
      <w:r w:rsidRPr="00A44340">
        <w:rPr>
          <w:lang w:val="fr-CH"/>
        </w:rPr>
        <w:t xml:space="preserve"> permette</w:t>
      </w:r>
      <w:proofErr w:type="gramEnd"/>
      <w:r w:rsidRPr="00A44340">
        <w:rPr>
          <w:lang w:val="fr-CH"/>
        </w:rPr>
        <w:t xml:space="preserve"> au/à la modérateur-trice d'apprendre de ses erreurs.</w:t>
      </w:r>
    </w:p>
    <w:bookmarkEnd w:id="0"/>
    <w:p w14:paraId="3ECCAD27" w14:textId="77777777" w:rsidR="00D719CD" w:rsidRPr="00F86952" w:rsidRDefault="00D719CD" w:rsidP="00D719CD">
      <w:pPr>
        <w:pStyle w:val="Listenabsatz"/>
        <w:numPr>
          <w:ilvl w:val="0"/>
          <w:numId w:val="0"/>
        </w:numPr>
        <w:ind w:left="720"/>
        <w:rPr>
          <w:rFonts w:cs="Helvetica"/>
          <w:sz w:val="24"/>
          <w:szCs w:val="24"/>
        </w:rPr>
      </w:pPr>
    </w:p>
    <w:p w14:paraId="40A3D53A" w14:textId="77777777" w:rsidR="009D533C" w:rsidRPr="00F86952" w:rsidRDefault="009D533C">
      <w:pPr>
        <w:spacing w:before="0" w:after="0" w:line="240" w:lineRule="auto"/>
        <w:jc w:val="left"/>
        <w:rPr>
          <w:rFonts w:cs="Helvetica"/>
          <w:sz w:val="24"/>
          <w:szCs w:val="24"/>
        </w:rPr>
      </w:pPr>
      <w:r w:rsidRPr="00F86952">
        <w:rPr>
          <w:rFonts w:cs="Helvetica"/>
          <w:sz w:val="24"/>
          <w:szCs w:val="24"/>
        </w:rPr>
        <w:lastRenderedPageBreak/>
        <w:br w:type="page"/>
      </w:r>
    </w:p>
    <w:p w14:paraId="6837F3B3" w14:textId="2E74706F" w:rsidR="009D533C" w:rsidRPr="00F86952" w:rsidRDefault="00D619FD" w:rsidP="00A44340">
      <w:pPr>
        <w:pStyle w:val="berschrift1"/>
        <w:numPr>
          <w:ilvl w:val="0"/>
          <w:numId w:val="0"/>
        </w:numPr>
        <w:ind w:left="432" w:hanging="432"/>
        <w:rPr>
          <w:rFonts w:cs="Helvetica"/>
        </w:rPr>
      </w:pPr>
      <w:r w:rsidRPr="00A44340">
        <w:rPr>
          <w:rFonts w:cs="Helvetica"/>
          <w:lang w:val="fr-CH"/>
        </w:rPr>
        <w:lastRenderedPageBreak/>
        <w:t>Exemples de questions sur le thème de l’engagement personnel</w:t>
      </w:r>
      <w:r w:rsidR="009D533C" w:rsidRPr="00A44340">
        <w:rPr>
          <w:rFonts w:cs="Helvetica"/>
        </w:rPr>
        <w:t xml:space="preserve"> </w:t>
      </w:r>
    </w:p>
    <w:p w14:paraId="458D0DDE" w14:textId="440A1858" w:rsidR="009D533C" w:rsidRPr="00D619FD" w:rsidRDefault="00D619FD" w:rsidP="00D619FD">
      <w:pPr>
        <w:spacing w:after="0" w:line="240" w:lineRule="auto"/>
        <w:rPr>
          <w:rFonts w:cs="Helvetica"/>
          <w:color w:val="C00000"/>
          <w:sz w:val="22"/>
          <w:szCs w:val="22"/>
        </w:rPr>
      </w:pPr>
      <w:r w:rsidRPr="00D619FD">
        <w:rPr>
          <w:rFonts w:cs="Helvetica"/>
          <w:color w:val="C00000"/>
          <w:sz w:val="22"/>
          <w:szCs w:val="22"/>
          <w:lang w:val="fr-CH"/>
        </w:rPr>
        <w:t>1</w:t>
      </w:r>
      <w:r w:rsidRPr="00D619FD">
        <w:rPr>
          <w:rFonts w:cs="Helvetica"/>
          <w:color w:val="C00000"/>
          <w:sz w:val="22"/>
          <w:szCs w:val="22"/>
          <w:vertAlign w:val="superscript"/>
          <w:lang w:val="fr-CH"/>
        </w:rPr>
        <w:t>er</w:t>
      </w:r>
      <w:r w:rsidRPr="00D619FD">
        <w:rPr>
          <w:rFonts w:cs="Helvetica"/>
          <w:color w:val="C00000"/>
          <w:sz w:val="22"/>
          <w:szCs w:val="22"/>
          <w:lang w:val="fr-CH"/>
        </w:rPr>
        <w:t xml:space="preserve"> tour : tour d’introduction</w:t>
      </w:r>
    </w:p>
    <w:p w14:paraId="58C8A188" w14:textId="1A01D3BC" w:rsidR="00523B34" w:rsidRPr="00523B34" w:rsidRDefault="00523B34" w:rsidP="00523B34">
      <w:pPr>
        <w:pStyle w:val="Listenabsatz"/>
        <w:numPr>
          <w:ilvl w:val="0"/>
          <w:numId w:val="27"/>
        </w:numPr>
        <w:rPr>
          <w:rFonts w:cs="Helvetica"/>
          <w:sz w:val="22"/>
          <w:szCs w:val="22"/>
        </w:rPr>
      </w:pPr>
      <w:r w:rsidRPr="00523B34">
        <w:rPr>
          <w:rFonts w:cs="Helvetica"/>
          <w:sz w:val="22"/>
          <w:szCs w:val="22"/>
          <w:lang w:val="fr-CH"/>
        </w:rPr>
        <w:t>Qu’est-ce que l’engagement signifie pour toi ?</w:t>
      </w:r>
      <w:r w:rsidRPr="00523B34">
        <w:rPr>
          <w:rFonts w:cs="Helvetica"/>
          <w:sz w:val="22"/>
          <w:szCs w:val="22"/>
        </w:rPr>
        <w:t xml:space="preserve"> </w:t>
      </w:r>
      <w:r w:rsidRPr="00523B34">
        <w:rPr>
          <w:rFonts w:cs="Helvetica"/>
          <w:sz w:val="22"/>
          <w:szCs w:val="22"/>
          <w:lang w:val="fr-CH"/>
        </w:rPr>
        <w:t>Comment définirais-tu l’engagement ?</w:t>
      </w:r>
    </w:p>
    <w:p w14:paraId="6C3E05FB" w14:textId="3E5588F1" w:rsidR="00523B34" w:rsidRPr="00523B34" w:rsidRDefault="00523B34" w:rsidP="00523B34">
      <w:pPr>
        <w:pStyle w:val="Listenabsatz"/>
        <w:numPr>
          <w:ilvl w:val="0"/>
          <w:numId w:val="27"/>
        </w:numPr>
        <w:rPr>
          <w:rFonts w:cs="Helvetica"/>
          <w:sz w:val="22"/>
          <w:szCs w:val="22"/>
        </w:rPr>
      </w:pPr>
      <w:r w:rsidRPr="00523B34">
        <w:rPr>
          <w:rFonts w:cs="Helvetica"/>
          <w:sz w:val="22"/>
          <w:szCs w:val="22"/>
          <w:lang w:val="fr-CH"/>
        </w:rPr>
        <w:t>De quelle manière t’engages-tu personnellement ?</w:t>
      </w:r>
      <w:r w:rsidRPr="00523B34">
        <w:rPr>
          <w:rFonts w:cs="Helvetica"/>
          <w:sz w:val="22"/>
          <w:szCs w:val="22"/>
        </w:rPr>
        <w:t xml:space="preserve"> </w:t>
      </w:r>
      <w:r w:rsidRPr="00523B34">
        <w:rPr>
          <w:rFonts w:cs="Helvetica"/>
          <w:sz w:val="22"/>
          <w:szCs w:val="22"/>
          <w:lang w:val="fr-CH"/>
        </w:rPr>
        <w:t>Pour quelle(s) raison(s) ?</w:t>
      </w:r>
    </w:p>
    <w:p w14:paraId="5822BED7" w14:textId="72736708" w:rsidR="00523B34" w:rsidRPr="00523B34" w:rsidRDefault="00523B34" w:rsidP="00523B34">
      <w:pPr>
        <w:pStyle w:val="Listenabsatz"/>
        <w:numPr>
          <w:ilvl w:val="0"/>
          <w:numId w:val="27"/>
        </w:numPr>
        <w:rPr>
          <w:rFonts w:cs="Helvetica"/>
          <w:sz w:val="22"/>
          <w:szCs w:val="22"/>
        </w:rPr>
      </w:pPr>
      <w:r w:rsidRPr="00523B34">
        <w:rPr>
          <w:rFonts w:cs="Helvetica"/>
          <w:sz w:val="22"/>
          <w:szCs w:val="22"/>
          <w:lang w:val="fr-CH"/>
        </w:rPr>
        <w:t>Y a-t-il un âge pour s’engager ?</w:t>
      </w:r>
    </w:p>
    <w:p w14:paraId="5549A5FB" w14:textId="504483CF" w:rsidR="00D41F5D" w:rsidRPr="00523B34" w:rsidRDefault="00D619FD" w:rsidP="00523B34">
      <w:pPr>
        <w:spacing w:after="0" w:line="240" w:lineRule="auto"/>
        <w:rPr>
          <w:rFonts w:cs="Helvetica"/>
          <w:color w:val="C00000"/>
          <w:sz w:val="22"/>
          <w:szCs w:val="22"/>
        </w:rPr>
      </w:pPr>
      <w:r w:rsidRPr="00523B34">
        <w:rPr>
          <w:rFonts w:cs="Helvetica"/>
          <w:color w:val="C00000"/>
          <w:sz w:val="22"/>
          <w:szCs w:val="22"/>
          <w:lang w:val="fr-CH"/>
        </w:rPr>
        <w:t>2</w:t>
      </w:r>
      <w:r w:rsidRPr="00523B34">
        <w:rPr>
          <w:rFonts w:cs="Helvetica"/>
          <w:color w:val="C00000"/>
          <w:sz w:val="22"/>
          <w:szCs w:val="22"/>
          <w:vertAlign w:val="superscript"/>
          <w:lang w:val="fr-CH"/>
        </w:rPr>
        <w:t>e</w:t>
      </w:r>
      <w:r w:rsidRPr="00523B34">
        <w:rPr>
          <w:rFonts w:cs="Helvetica"/>
          <w:color w:val="C00000"/>
          <w:sz w:val="22"/>
          <w:szCs w:val="22"/>
          <w:lang w:val="fr-CH"/>
        </w:rPr>
        <w:t xml:space="preserve"> tour : </w:t>
      </w:r>
      <w:r w:rsidR="00523B34" w:rsidRPr="00523B34">
        <w:rPr>
          <w:rFonts w:cs="Helvetica"/>
          <w:color w:val="C00000"/>
          <w:sz w:val="22"/>
          <w:szCs w:val="22"/>
          <w:lang w:val="fr-CH"/>
        </w:rPr>
        <w:t>l’</w:t>
      </w:r>
      <w:r w:rsidRPr="00523B34">
        <w:rPr>
          <w:rFonts w:cs="Helvetica"/>
          <w:color w:val="C00000"/>
          <w:sz w:val="22"/>
          <w:szCs w:val="22"/>
          <w:lang w:val="fr-CH"/>
        </w:rPr>
        <w:t>engagement obligatoire</w:t>
      </w:r>
    </w:p>
    <w:p w14:paraId="4AB196EB" w14:textId="6F81773C" w:rsidR="00523B34" w:rsidRPr="00523B34" w:rsidRDefault="00523B34" w:rsidP="00523B34">
      <w:pPr>
        <w:pStyle w:val="Listenabsatz"/>
        <w:numPr>
          <w:ilvl w:val="0"/>
          <w:numId w:val="28"/>
        </w:numPr>
        <w:rPr>
          <w:rFonts w:cs="Helvetica"/>
          <w:sz w:val="22"/>
          <w:szCs w:val="22"/>
        </w:rPr>
      </w:pPr>
      <w:r w:rsidRPr="00523B34">
        <w:rPr>
          <w:rFonts w:cs="Helvetica"/>
          <w:sz w:val="22"/>
          <w:szCs w:val="22"/>
          <w:lang w:val="fr-CH"/>
        </w:rPr>
        <w:t>Pour un parlement des jeunes, l’engagement, c’est être proactif pour défendre une cause qui nous tient à cœur.</w:t>
      </w:r>
    </w:p>
    <w:p w14:paraId="6C31AE85" w14:textId="1E7C3B21" w:rsidR="00D41F5D" w:rsidRPr="00523B34" w:rsidRDefault="00D619FD" w:rsidP="00523B34">
      <w:pPr>
        <w:pStyle w:val="Listenabsatz"/>
        <w:numPr>
          <w:ilvl w:val="0"/>
          <w:numId w:val="0"/>
        </w:numPr>
        <w:ind w:left="720"/>
        <w:rPr>
          <w:rFonts w:cs="Helvetica"/>
          <w:sz w:val="22"/>
          <w:szCs w:val="22"/>
        </w:rPr>
      </w:pPr>
      <w:r w:rsidRPr="00523B34">
        <w:rPr>
          <w:rFonts w:cs="Helvetica"/>
          <w:sz w:val="22"/>
          <w:szCs w:val="22"/>
          <w:lang w:val="fr-CH"/>
        </w:rPr>
        <w:t>L’engagement devrait-il être obligatoire ?</w:t>
      </w:r>
      <w:r w:rsidR="00D41F5D" w:rsidRPr="00523B34">
        <w:rPr>
          <w:rFonts w:cs="Helvetica"/>
          <w:sz w:val="22"/>
          <w:szCs w:val="22"/>
        </w:rPr>
        <w:t xml:space="preserve"> </w:t>
      </w:r>
      <w:r w:rsidRPr="00523B34">
        <w:rPr>
          <w:rFonts w:cs="Helvetica"/>
          <w:sz w:val="22"/>
          <w:szCs w:val="22"/>
          <w:lang w:val="fr-CH"/>
        </w:rPr>
        <w:t>Quelles pourraient en être les conséquences, positives et négatives, selon toi ?</w:t>
      </w:r>
    </w:p>
    <w:p w14:paraId="64A2864B" w14:textId="3C5DFC8C" w:rsidR="00523B34" w:rsidRPr="00523B34" w:rsidRDefault="00523B34" w:rsidP="00523B34">
      <w:pPr>
        <w:pStyle w:val="Listenabsatz"/>
        <w:numPr>
          <w:ilvl w:val="0"/>
          <w:numId w:val="28"/>
        </w:numPr>
        <w:rPr>
          <w:rFonts w:cs="Helvetica"/>
          <w:sz w:val="22"/>
          <w:szCs w:val="22"/>
        </w:rPr>
      </w:pPr>
      <w:r w:rsidRPr="00523B34">
        <w:rPr>
          <w:rFonts w:cs="Helvetica"/>
          <w:sz w:val="22"/>
          <w:szCs w:val="22"/>
          <w:lang w:val="fr-CH"/>
        </w:rPr>
        <w:t>Au Canada, dans certaines provinces, l’engagement fait partie du cursus scolaire.</w:t>
      </w:r>
      <w:r w:rsidRPr="00523B34">
        <w:rPr>
          <w:rFonts w:cs="Helvetica"/>
          <w:sz w:val="22"/>
          <w:szCs w:val="22"/>
        </w:rPr>
        <w:t xml:space="preserve"> </w:t>
      </w:r>
      <w:r w:rsidRPr="00523B34">
        <w:rPr>
          <w:rFonts w:cs="Helvetica"/>
          <w:sz w:val="22"/>
          <w:szCs w:val="22"/>
          <w:lang w:val="fr-CH"/>
        </w:rPr>
        <w:t>Pour obtenir l’équivalent de la maturité, les élèves doivent avoir comptabilisé un minimum d’heures d’intérêt public, entre 25 et 40 heures en fonction de la province.</w:t>
      </w:r>
    </w:p>
    <w:p w14:paraId="498CEEF6" w14:textId="491F606E" w:rsidR="0026598B" w:rsidRPr="00523B34" w:rsidRDefault="00D619FD" w:rsidP="00523B34">
      <w:pPr>
        <w:pStyle w:val="Listenabsatz"/>
        <w:numPr>
          <w:ilvl w:val="0"/>
          <w:numId w:val="0"/>
        </w:numPr>
        <w:ind w:left="720"/>
        <w:rPr>
          <w:rFonts w:cs="Helvetica"/>
          <w:sz w:val="22"/>
          <w:szCs w:val="22"/>
        </w:rPr>
      </w:pPr>
      <w:r w:rsidRPr="00523B34">
        <w:rPr>
          <w:rFonts w:cs="Helvetica"/>
          <w:sz w:val="22"/>
          <w:szCs w:val="22"/>
          <w:lang w:val="fr-CH"/>
        </w:rPr>
        <w:t>L’engagement devrait-il être intégré au plan d’étude ? De quelle manière ?</w:t>
      </w:r>
      <w:r w:rsidR="0026598B" w:rsidRPr="00523B34">
        <w:rPr>
          <w:rFonts w:cs="Helvetica"/>
          <w:sz w:val="22"/>
          <w:szCs w:val="22"/>
        </w:rPr>
        <w:t xml:space="preserve"> </w:t>
      </w:r>
      <w:r w:rsidR="0066010B" w:rsidRPr="00523B34">
        <w:rPr>
          <w:rFonts w:cs="Helvetica"/>
          <w:sz w:val="22"/>
          <w:szCs w:val="22"/>
          <w:lang w:val="fr-CH"/>
        </w:rPr>
        <w:t xml:space="preserve">L’éducation </w:t>
      </w:r>
      <w:r w:rsidR="00523B34" w:rsidRPr="00523B34">
        <w:rPr>
          <w:rFonts w:cs="Helvetica"/>
          <w:sz w:val="22"/>
          <w:szCs w:val="22"/>
          <w:lang w:val="fr-CH"/>
        </w:rPr>
        <w:t>citoyenne remplit</w:t>
      </w:r>
      <w:r w:rsidRPr="00523B34">
        <w:rPr>
          <w:rFonts w:cs="Helvetica"/>
          <w:sz w:val="22"/>
          <w:szCs w:val="22"/>
          <w:lang w:val="fr-CH"/>
        </w:rPr>
        <w:t>-elle déjà ce rôle ?</w:t>
      </w:r>
    </w:p>
    <w:p w14:paraId="2D7236F5" w14:textId="147B72E8" w:rsidR="00523B34" w:rsidRPr="00523B34" w:rsidRDefault="00523B34" w:rsidP="00523B34">
      <w:pPr>
        <w:pStyle w:val="Listenabsatz"/>
        <w:numPr>
          <w:ilvl w:val="0"/>
          <w:numId w:val="28"/>
        </w:numPr>
        <w:rPr>
          <w:rFonts w:cs="Helvetica"/>
          <w:sz w:val="22"/>
          <w:szCs w:val="22"/>
        </w:rPr>
      </w:pPr>
      <w:r w:rsidRPr="00523B34">
        <w:rPr>
          <w:rFonts w:cs="Helvetica"/>
          <w:sz w:val="22"/>
          <w:szCs w:val="22"/>
          <w:lang w:val="fr-CH"/>
        </w:rPr>
        <w:t>En Suisse, le service civil est un service d’intérêt public qui peut remplacer le service militaire.</w:t>
      </w:r>
      <w:r w:rsidRPr="00523B34">
        <w:rPr>
          <w:rFonts w:cs="Helvetica"/>
          <w:sz w:val="22"/>
          <w:szCs w:val="22"/>
        </w:rPr>
        <w:t xml:space="preserve"> </w:t>
      </w:r>
      <w:r w:rsidRPr="00523B34">
        <w:rPr>
          <w:rFonts w:cs="Helvetica"/>
          <w:sz w:val="22"/>
          <w:szCs w:val="22"/>
          <w:lang w:val="fr-CH"/>
        </w:rPr>
        <w:t>Depuis quelques années, de nombreuses associations militent pour instaurer un service civil obligatoire pour tous, c’est-à-dire également pour les femmes.</w:t>
      </w:r>
      <w:r w:rsidRPr="00523B34">
        <w:rPr>
          <w:rFonts w:cs="Helvetica"/>
          <w:sz w:val="22"/>
          <w:szCs w:val="22"/>
        </w:rPr>
        <w:t xml:space="preserve"> </w:t>
      </w:r>
      <w:r w:rsidRPr="00523B34">
        <w:rPr>
          <w:rFonts w:cs="Helvetica"/>
          <w:sz w:val="22"/>
          <w:szCs w:val="22"/>
          <w:lang w:val="fr-CH"/>
        </w:rPr>
        <w:t>De telles initiatives existent en France et en Belgique.</w:t>
      </w:r>
    </w:p>
    <w:p w14:paraId="3D9F19EA" w14:textId="5E00E675" w:rsidR="0026598B" w:rsidRPr="00523B34" w:rsidRDefault="00D619FD" w:rsidP="00523B34">
      <w:pPr>
        <w:pStyle w:val="Listenabsatz"/>
        <w:numPr>
          <w:ilvl w:val="0"/>
          <w:numId w:val="0"/>
        </w:numPr>
        <w:ind w:left="720"/>
        <w:rPr>
          <w:rFonts w:cs="Helvetica"/>
          <w:sz w:val="22"/>
          <w:szCs w:val="22"/>
        </w:rPr>
      </w:pPr>
      <w:r w:rsidRPr="00523B34">
        <w:rPr>
          <w:rFonts w:cs="Helvetica"/>
          <w:sz w:val="22"/>
          <w:szCs w:val="22"/>
          <w:lang w:val="fr-CH"/>
        </w:rPr>
        <w:t xml:space="preserve">Faudrait-il </w:t>
      </w:r>
      <w:r w:rsidR="00523B34" w:rsidRPr="00523B34">
        <w:rPr>
          <w:rFonts w:cs="Helvetica"/>
          <w:sz w:val="22"/>
          <w:szCs w:val="22"/>
          <w:lang w:val="fr-CH"/>
        </w:rPr>
        <w:t>créer un service citoyen obligatoire pour tous</w:t>
      </w:r>
      <w:r w:rsidRPr="00523B34">
        <w:rPr>
          <w:rFonts w:cs="Helvetica"/>
          <w:sz w:val="22"/>
          <w:szCs w:val="22"/>
          <w:lang w:val="fr-CH"/>
        </w:rPr>
        <w:t> ?</w:t>
      </w:r>
      <w:r w:rsidR="0026598B" w:rsidRPr="00523B34">
        <w:rPr>
          <w:rFonts w:cs="Helvetica"/>
          <w:sz w:val="22"/>
          <w:szCs w:val="22"/>
        </w:rPr>
        <w:t xml:space="preserve"> </w:t>
      </w:r>
      <w:r w:rsidRPr="00523B34">
        <w:rPr>
          <w:rFonts w:cs="Helvetica"/>
          <w:sz w:val="22"/>
          <w:szCs w:val="22"/>
          <w:lang w:val="fr-CH"/>
        </w:rPr>
        <w:t>Serait-</w:t>
      </w:r>
      <w:r w:rsidR="00062AB0" w:rsidRPr="00523B34">
        <w:rPr>
          <w:rFonts w:cs="Helvetica"/>
          <w:sz w:val="22"/>
          <w:szCs w:val="22"/>
          <w:lang w:val="fr-CH"/>
        </w:rPr>
        <w:t>ce</w:t>
      </w:r>
      <w:r w:rsidRPr="00523B34">
        <w:rPr>
          <w:rFonts w:cs="Helvetica"/>
          <w:sz w:val="22"/>
          <w:szCs w:val="22"/>
          <w:lang w:val="fr-CH"/>
        </w:rPr>
        <w:t xml:space="preserve"> </w:t>
      </w:r>
      <w:r w:rsidR="00523B34" w:rsidRPr="00523B34">
        <w:rPr>
          <w:rFonts w:cs="Helvetica"/>
          <w:sz w:val="22"/>
          <w:szCs w:val="22"/>
          <w:lang w:val="fr-CH"/>
        </w:rPr>
        <w:t>un projet réaliste</w:t>
      </w:r>
      <w:r w:rsidR="00062AB0" w:rsidRPr="00523B34">
        <w:rPr>
          <w:rFonts w:cs="Helvetica"/>
          <w:sz w:val="22"/>
          <w:szCs w:val="22"/>
          <w:lang w:val="fr-CH"/>
        </w:rPr>
        <w:t> </w:t>
      </w:r>
      <w:r w:rsidRPr="00523B34">
        <w:rPr>
          <w:rFonts w:cs="Helvetica"/>
          <w:sz w:val="22"/>
          <w:szCs w:val="22"/>
          <w:lang w:val="fr-CH"/>
        </w:rPr>
        <w:t>?</w:t>
      </w:r>
      <w:r w:rsidR="0026598B" w:rsidRPr="00523B34">
        <w:rPr>
          <w:rFonts w:cs="Helvetica"/>
          <w:sz w:val="22"/>
          <w:szCs w:val="22"/>
        </w:rPr>
        <w:t xml:space="preserve"> </w:t>
      </w:r>
      <w:r w:rsidRPr="00523B34">
        <w:rPr>
          <w:rFonts w:cs="Helvetica"/>
          <w:sz w:val="22"/>
          <w:szCs w:val="22"/>
          <w:lang w:val="fr-CH"/>
        </w:rPr>
        <w:t>Quelles pourraient en être les conséquences, positives et négatives, selon toi ?</w:t>
      </w:r>
    </w:p>
    <w:p w14:paraId="1BB1F5BC" w14:textId="6395FC7B" w:rsidR="00E86478" w:rsidRPr="00523B34" w:rsidRDefault="002A7722" w:rsidP="00523B34">
      <w:pPr>
        <w:spacing w:after="0" w:line="240" w:lineRule="auto"/>
        <w:ind w:left="357" w:hanging="357"/>
        <w:rPr>
          <w:rFonts w:cs="Helvetica"/>
          <w:color w:val="C00000"/>
          <w:sz w:val="22"/>
          <w:szCs w:val="22"/>
        </w:rPr>
      </w:pPr>
      <w:r w:rsidRPr="00523B34">
        <w:rPr>
          <w:rFonts w:cs="Helvetica"/>
          <w:color w:val="C00000"/>
          <w:sz w:val="22"/>
          <w:szCs w:val="22"/>
          <w:lang w:val="fr-CH"/>
        </w:rPr>
        <w:t>3</w:t>
      </w:r>
      <w:r w:rsidRPr="00523B34">
        <w:rPr>
          <w:rFonts w:cs="Helvetica"/>
          <w:color w:val="C00000"/>
          <w:sz w:val="22"/>
          <w:szCs w:val="22"/>
          <w:vertAlign w:val="superscript"/>
          <w:lang w:val="fr-CH"/>
        </w:rPr>
        <w:t>e</w:t>
      </w:r>
      <w:r w:rsidRPr="00523B34">
        <w:rPr>
          <w:rFonts w:cs="Helvetica"/>
          <w:color w:val="C00000"/>
          <w:sz w:val="22"/>
          <w:szCs w:val="22"/>
          <w:lang w:val="fr-CH"/>
        </w:rPr>
        <w:t xml:space="preserve"> tour : </w:t>
      </w:r>
      <w:r w:rsidR="00523B34" w:rsidRPr="00523B34">
        <w:rPr>
          <w:rFonts w:cs="Helvetica"/>
          <w:color w:val="C00000"/>
          <w:sz w:val="22"/>
          <w:szCs w:val="22"/>
          <w:lang w:val="fr-CH"/>
        </w:rPr>
        <w:t xml:space="preserve">la promotion </w:t>
      </w:r>
      <w:r w:rsidRPr="00523B34">
        <w:rPr>
          <w:rFonts w:cs="Helvetica"/>
          <w:color w:val="C00000"/>
          <w:sz w:val="22"/>
          <w:szCs w:val="22"/>
          <w:lang w:val="fr-CH"/>
        </w:rPr>
        <w:t>de l’engagement</w:t>
      </w:r>
    </w:p>
    <w:p w14:paraId="47C0695F" w14:textId="0B363C42" w:rsidR="00523B34" w:rsidRPr="00523B34" w:rsidRDefault="00523B34" w:rsidP="00523B34">
      <w:pPr>
        <w:pStyle w:val="Listenabsatz"/>
        <w:numPr>
          <w:ilvl w:val="0"/>
          <w:numId w:val="29"/>
        </w:numPr>
        <w:rPr>
          <w:rFonts w:cs="Helvetica"/>
          <w:sz w:val="22"/>
          <w:szCs w:val="22"/>
        </w:rPr>
      </w:pPr>
      <w:r w:rsidRPr="00523B34">
        <w:rPr>
          <w:rFonts w:cs="Helvetica"/>
          <w:sz w:val="22"/>
          <w:szCs w:val="22"/>
          <w:lang w:val="fr-CH"/>
        </w:rPr>
        <w:t>L’obligation de s’engager serait-elle le moyen idéal de mettre en place une culture de l’engagement ?</w:t>
      </w:r>
      <w:r w:rsidRPr="00523B34">
        <w:rPr>
          <w:rFonts w:cs="Helvetica"/>
          <w:sz w:val="22"/>
          <w:szCs w:val="22"/>
        </w:rPr>
        <w:t xml:space="preserve"> </w:t>
      </w:r>
      <w:r w:rsidRPr="00523B34">
        <w:rPr>
          <w:rFonts w:cs="Helvetica"/>
          <w:sz w:val="22"/>
          <w:szCs w:val="22"/>
          <w:lang w:val="fr-CH"/>
        </w:rPr>
        <w:t>Quel système serait plus efficace à long terme ?</w:t>
      </w:r>
    </w:p>
    <w:p w14:paraId="5484AA0A" w14:textId="30326D51" w:rsidR="00523B34" w:rsidRPr="00523B34" w:rsidRDefault="00523B34" w:rsidP="00523B34">
      <w:pPr>
        <w:pStyle w:val="Listenabsatz"/>
        <w:numPr>
          <w:ilvl w:val="0"/>
          <w:numId w:val="29"/>
        </w:numPr>
        <w:rPr>
          <w:rFonts w:cs="Helvetica"/>
          <w:sz w:val="22"/>
          <w:szCs w:val="22"/>
        </w:rPr>
      </w:pPr>
      <w:r w:rsidRPr="00523B34">
        <w:rPr>
          <w:rFonts w:cs="Helvetica"/>
          <w:sz w:val="22"/>
          <w:szCs w:val="22"/>
          <w:lang w:val="fr-CH"/>
        </w:rPr>
        <w:t>Comment peut-on renforcer la place et la valeur du bénévolat ?</w:t>
      </w:r>
      <w:r w:rsidRPr="00523B34">
        <w:rPr>
          <w:rFonts w:cs="Helvetica"/>
          <w:sz w:val="22"/>
          <w:szCs w:val="22"/>
        </w:rPr>
        <w:t xml:space="preserve"> </w:t>
      </w:r>
      <w:r w:rsidRPr="00523B34">
        <w:rPr>
          <w:rFonts w:cs="Helvetica"/>
          <w:sz w:val="22"/>
          <w:szCs w:val="22"/>
          <w:lang w:val="fr-CH"/>
        </w:rPr>
        <w:t>Comment étoffer les offres de promotion du bénévolat ?</w:t>
      </w:r>
      <w:r w:rsidRPr="00523B34">
        <w:rPr>
          <w:rFonts w:cs="Helvetica"/>
          <w:sz w:val="22"/>
          <w:szCs w:val="22"/>
        </w:rPr>
        <w:t xml:space="preserve"> </w:t>
      </w:r>
      <w:r w:rsidRPr="00523B34">
        <w:rPr>
          <w:rFonts w:cs="Helvetica"/>
          <w:sz w:val="22"/>
          <w:szCs w:val="22"/>
          <w:lang w:val="fr-CH"/>
        </w:rPr>
        <w:t>Qui devrait intervenir ?</w:t>
      </w:r>
    </w:p>
    <w:p w14:paraId="003A1CB1" w14:textId="199899DD" w:rsidR="00523B34" w:rsidRPr="00523B34" w:rsidRDefault="00523B34" w:rsidP="00523B34">
      <w:pPr>
        <w:pStyle w:val="Listenabsatz"/>
        <w:numPr>
          <w:ilvl w:val="0"/>
          <w:numId w:val="29"/>
        </w:numPr>
        <w:rPr>
          <w:rFonts w:cs="Helvetica"/>
          <w:sz w:val="22"/>
          <w:szCs w:val="22"/>
        </w:rPr>
      </w:pPr>
      <w:r w:rsidRPr="00523B34">
        <w:rPr>
          <w:rFonts w:cs="Helvetica"/>
          <w:sz w:val="22"/>
          <w:szCs w:val="22"/>
          <w:lang w:val="fr-CH"/>
        </w:rPr>
        <w:t>La promotion du bénévolat met souvent en valeur les réussites individuelles (prix, article de journal, …).</w:t>
      </w:r>
    </w:p>
    <w:p w14:paraId="1B64EB1F" w14:textId="0E537A2C" w:rsidR="00E86478" w:rsidRPr="00523B34" w:rsidRDefault="00523B34" w:rsidP="00523B34">
      <w:pPr>
        <w:pStyle w:val="Listenabsatz"/>
        <w:numPr>
          <w:ilvl w:val="0"/>
          <w:numId w:val="0"/>
        </w:numPr>
        <w:ind w:left="720"/>
        <w:rPr>
          <w:rFonts w:cs="Helvetica"/>
          <w:sz w:val="22"/>
          <w:szCs w:val="22"/>
        </w:rPr>
      </w:pPr>
      <w:r w:rsidRPr="00523B34">
        <w:rPr>
          <w:rFonts w:cs="Helvetica"/>
          <w:sz w:val="22"/>
          <w:szCs w:val="22"/>
          <w:lang w:val="fr-CH"/>
        </w:rPr>
        <w:t>Comment promouvoir un engagement collectif ?</w:t>
      </w:r>
    </w:p>
    <w:p w14:paraId="099CC467" w14:textId="33829704" w:rsidR="00E86478" w:rsidRPr="00523B34" w:rsidRDefault="002A7722" w:rsidP="00523B34">
      <w:pPr>
        <w:spacing w:line="240" w:lineRule="auto"/>
        <w:rPr>
          <w:rFonts w:cs="Helvetica"/>
          <w:color w:val="C00000"/>
          <w:sz w:val="22"/>
          <w:szCs w:val="22"/>
        </w:rPr>
      </w:pPr>
      <w:r w:rsidRPr="00523B34">
        <w:rPr>
          <w:rFonts w:cs="Helvetica"/>
          <w:color w:val="C00000"/>
          <w:sz w:val="22"/>
          <w:szCs w:val="22"/>
          <w:lang w:val="fr-CH"/>
        </w:rPr>
        <w:t>4</w:t>
      </w:r>
      <w:r w:rsidRPr="00523B34">
        <w:rPr>
          <w:rFonts w:cs="Helvetica"/>
          <w:color w:val="C00000"/>
          <w:sz w:val="22"/>
          <w:szCs w:val="22"/>
          <w:vertAlign w:val="superscript"/>
          <w:lang w:val="fr-CH"/>
        </w:rPr>
        <w:t>e</w:t>
      </w:r>
      <w:r w:rsidRPr="00523B34">
        <w:rPr>
          <w:rFonts w:cs="Helvetica"/>
          <w:color w:val="C00000"/>
          <w:sz w:val="22"/>
          <w:szCs w:val="22"/>
          <w:lang w:val="fr-CH"/>
        </w:rPr>
        <w:t xml:space="preserve"> tour : discussion </w:t>
      </w:r>
      <w:r w:rsidR="00523B34" w:rsidRPr="00523B34">
        <w:rPr>
          <w:rFonts w:cs="Helvetica"/>
          <w:color w:val="C00000"/>
          <w:sz w:val="22"/>
          <w:szCs w:val="22"/>
          <w:lang w:val="fr-CH"/>
        </w:rPr>
        <w:t>libre</w:t>
      </w:r>
    </w:p>
    <w:p w14:paraId="5E276979" w14:textId="33E854AA" w:rsidR="00E86478" w:rsidRPr="00523B34" w:rsidRDefault="002A7722" w:rsidP="00523B34">
      <w:pPr>
        <w:pStyle w:val="Listenabsatz"/>
        <w:numPr>
          <w:ilvl w:val="0"/>
          <w:numId w:val="0"/>
        </w:numPr>
        <w:ind w:left="720"/>
        <w:rPr>
          <w:rFonts w:cs="Helvetica"/>
          <w:sz w:val="22"/>
          <w:szCs w:val="22"/>
        </w:rPr>
      </w:pPr>
      <w:r w:rsidRPr="00523B34">
        <w:rPr>
          <w:rFonts w:cs="Helvetica"/>
          <w:sz w:val="22"/>
          <w:szCs w:val="22"/>
          <w:lang w:val="fr-CH"/>
        </w:rPr>
        <w:t xml:space="preserve">Quelles </w:t>
      </w:r>
      <w:r w:rsidR="00523B34" w:rsidRPr="00523B34">
        <w:rPr>
          <w:rFonts w:cs="Helvetica"/>
          <w:sz w:val="22"/>
          <w:szCs w:val="22"/>
          <w:lang w:val="fr-CH"/>
        </w:rPr>
        <w:t>seraient les pistes concrètes à explorer</w:t>
      </w:r>
      <w:r w:rsidRPr="00523B34">
        <w:rPr>
          <w:rFonts w:cs="Helvetica"/>
          <w:sz w:val="22"/>
          <w:szCs w:val="22"/>
          <w:lang w:val="fr-CH"/>
        </w:rPr>
        <w:t> ?</w:t>
      </w:r>
    </w:p>
    <w:p w14:paraId="2C5E9B3F" w14:textId="7304B9EC" w:rsidR="00523B34" w:rsidRPr="00523B34" w:rsidRDefault="00523B34" w:rsidP="00523B34">
      <w:pPr>
        <w:pStyle w:val="Listenabsatz"/>
        <w:numPr>
          <w:ilvl w:val="0"/>
          <w:numId w:val="32"/>
        </w:numPr>
        <w:rPr>
          <w:rFonts w:cs="Helvetica"/>
          <w:sz w:val="22"/>
          <w:szCs w:val="22"/>
        </w:rPr>
      </w:pPr>
      <w:r w:rsidRPr="00523B34">
        <w:rPr>
          <w:rFonts w:cs="Helvetica"/>
          <w:sz w:val="22"/>
          <w:szCs w:val="22"/>
          <w:lang w:val="fr-CH"/>
        </w:rPr>
        <w:lastRenderedPageBreak/>
        <w:t>Lancer un projet pilote visant les jeunes de 18 à 25 ans de manière semblable à un stage d’initiation / à un stage ?</w:t>
      </w:r>
    </w:p>
    <w:p w14:paraId="60A7AC26" w14:textId="175D8D78" w:rsidR="00523B34" w:rsidRPr="00523B34" w:rsidRDefault="00523B34" w:rsidP="00523B34">
      <w:pPr>
        <w:pStyle w:val="Listenabsatz"/>
        <w:numPr>
          <w:ilvl w:val="0"/>
          <w:numId w:val="32"/>
        </w:numPr>
        <w:rPr>
          <w:rFonts w:cs="Helvetica"/>
          <w:sz w:val="22"/>
          <w:szCs w:val="22"/>
        </w:rPr>
      </w:pPr>
      <w:r w:rsidRPr="00523B34">
        <w:rPr>
          <w:rFonts w:cs="Helvetica"/>
          <w:sz w:val="22"/>
          <w:szCs w:val="22"/>
          <w:lang w:val="fr-CH"/>
        </w:rPr>
        <w:t>Lancer une initiative cantonale ou fédérale pour la création d’un engagement obligatoire ?</w:t>
      </w:r>
      <w:r w:rsidRPr="00523B34">
        <w:rPr>
          <w:rFonts w:cs="Helvetica"/>
          <w:sz w:val="22"/>
        </w:rPr>
        <w:br w:type="page"/>
      </w:r>
    </w:p>
    <w:p w14:paraId="6FF06C8E" w14:textId="19DA566A" w:rsidR="00E86478" w:rsidRPr="0066010B" w:rsidRDefault="00E86478" w:rsidP="00523B34">
      <w:pPr>
        <w:pStyle w:val="Listenabsatz"/>
        <w:keepNext/>
        <w:numPr>
          <w:ilvl w:val="0"/>
          <w:numId w:val="32"/>
        </w:numPr>
        <w:spacing w:before="0" w:after="0" w:line="264" w:lineRule="atLeast"/>
        <w:rPr>
          <w:rFonts w:cs="Helvetica"/>
          <w:sz w:val="22"/>
          <w:szCs w:val="22"/>
        </w:rPr>
      </w:pPr>
    </w:p>
    <w:tbl>
      <w:tblPr>
        <w:tblStyle w:val="Rastertabelle2-Akzent3"/>
        <w:tblpPr w:leftFromText="141" w:rightFromText="141" w:vertAnchor="page" w:horzAnchor="page" w:tblpX="190" w:tblpY="185"/>
        <w:tblW w:w="11338" w:type="dxa"/>
        <w:tblLook w:val="0600" w:firstRow="0" w:lastRow="0" w:firstColumn="0" w:lastColumn="0" w:noHBand="1" w:noVBand="1"/>
      </w:tblPr>
      <w:tblGrid>
        <w:gridCol w:w="5669"/>
        <w:gridCol w:w="5669"/>
      </w:tblGrid>
      <w:tr w:rsidR="00995D00" w14:paraId="2B223DAA" w14:textId="77777777" w:rsidTr="00523B34">
        <w:trPr>
          <w:trHeight w:val="4025"/>
        </w:trPr>
        <w:tc>
          <w:tcPr>
            <w:tcW w:w="5669" w:type="dxa"/>
            <w:tcBorders>
              <w:top w:val="dashed" w:sz="4" w:space="0" w:color="auto"/>
              <w:bottom w:val="dashed" w:sz="4" w:space="0" w:color="auto"/>
              <w:right w:val="dashed" w:sz="4" w:space="0" w:color="auto"/>
            </w:tcBorders>
          </w:tcPr>
          <w:p w14:paraId="4ED186DD" w14:textId="77777777" w:rsidR="00995D00" w:rsidRPr="00F546B6" w:rsidRDefault="00995D00" w:rsidP="00523B34">
            <w:pPr>
              <w:pStyle w:val="Titel"/>
              <w:rPr>
                <w:lang w:val="fr-CH"/>
              </w:rPr>
            </w:pPr>
          </w:p>
          <w:p w14:paraId="572FA453" w14:textId="77777777" w:rsidR="00995D00" w:rsidRPr="00F546B6" w:rsidRDefault="00995D00" w:rsidP="00523B34">
            <w:pPr>
              <w:pStyle w:val="Titel"/>
              <w:jc w:val="center"/>
              <w:rPr>
                <w:lang w:val="fr-CH"/>
              </w:rPr>
            </w:pPr>
          </w:p>
          <w:p w14:paraId="59BFEE66" w14:textId="32238FE0" w:rsidR="00995D00" w:rsidRPr="00523B34" w:rsidRDefault="002A7722" w:rsidP="00523B34">
            <w:pPr>
              <w:pStyle w:val="Titel"/>
              <w:jc w:val="center"/>
              <w:rPr>
                <w:lang w:val="fr-CH"/>
              </w:rPr>
            </w:pPr>
            <w:r w:rsidRPr="00523B34">
              <w:rPr>
                <w:lang w:val="fr-CH"/>
              </w:rPr>
              <w:t>modérateur /</w:t>
            </w:r>
            <w:r w:rsidRPr="00523B34">
              <w:rPr>
                <w:lang w:val="fr-CH"/>
              </w:rPr>
              <w:br/>
              <w:t>modératrice</w:t>
            </w:r>
          </w:p>
          <w:p w14:paraId="3329AEA0" w14:textId="77777777" w:rsidR="00995D00" w:rsidRPr="00F546B6" w:rsidRDefault="00995D00" w:rsidP="00523B34">
            <w:pPr>
              <w:pStyle w:val="berschrift2"/>
              <w:numPr>
                <w:ilvl w:val="0"/>
                <w:numId w:val="0"/>
              </w:numPr>
              <w:outlineLvl w:val="1"/>
              <w:rPr>
                <w:lang w:val="fr-CH"/>
              </w:rPr>
            </w:pPr>
          </w:p>
        </w:tc>
        <w:tc>
          <w:tcPr>
            <w:tcW w:w="5669" w:type="dxa"/>
            <w:tcBorders>
              <w:top w:val="dashed" w:sz="4" w:space="0" w:color="auto"/>
              <w:left w:val="dashed" w:sz="4" w:space="0" w:color="auto"/>
              <w:bottom w:val="dashed" w:sz="4" w:space="0" w:color="auto"/>
            </w:tcBorders>
          </w:tcPr>
          <w:p w14:paraId="611CF55B" w14:textId="77777777" w:rsidR="00995D00" w:rsidRPr="00F546B6" w:rsidRDefault="00995D00" w:rsidP="00523B34">
            <w:pPr>
              <w:pStyle w:val="Titel"/>
              <w:jc w:val="center"/>
              <w:rPr>
                <w:lang w:val="fr-CH"/>
              </w:rPr>
            </w:pPr>
          </w:p>
          <w:p w14:paraId="2EFD9DF8" w14:textId="77777777" w:rsidR="00995D00" w:rsidRPr="00F546B6" w:rsidRDefault="00995D00" w:rsidP="00523B34">
            <w:pPr>
              <w:pStyle w:val="Titel"/>
              <w:jc w:val="center"/>
              <w:rPr>
                <w:lang w:val="fr-CH"/>
              </w:rPr>
            </w:pPr>
          </w:p>
          <w:p w14:paraId="52A1FAE0" w14:textId="3369A368" w:rsidR="00995D00" w:rsidRPr="00F546B6" w:rsidRDefault="002A7722" w:rsidP="00523B34">
            <w:pPr>
              <w:pStyle w:val="Titel"/>
              <w:jc w:val="center"/>
              <w:rPr>
                <w:lang w:val="fr-CH"/>
              </w:rPr>
            </w:pPr>
            <w:r w:rsidRPr="00F546B6">
              <w:rPr>
                <w:lang w:val="fr-CH"/>
              </w:rPr>
              <w:t>modérateur /</w:t>
            </w:r>
            <w:r w:rsidRPr="00F546B6">
              <w:rPr>
                <w:lang w:val="fr-CH"/>
              </w:rPr>
              <w:br/>
              <w:t>modératrice</w:t>
            </w:r>
          </w:p>
        </w:tc>
      </w:tr>
      <w:tr w:rsidR="00995D00" w14:paraId="1BEA6624" w14:textId="77777777" w:rsidTr="00523B34">
        <w:trPr>
          <w:trHeight w:val="4025"/>
        </w:trPr>
        <w:tc>
          <w:tcPr>
            <w:tcW w:w="5669" w:type="dxa"/>
            <w:tcBorders>
              <w:top w:val="dashed" w:sz="4" w:space="0" w:color="auto"/>
              <w:bottom w:val="dashed" w:sz="4" w:space="0" w:color="auto"/>
              <w:right w:val="dashed" w:sz="4" w:space="0" w:color="auto"/>
            </w:tcBorders>
          </w:tcPr>
          <w:p w14:paraId="5BA477E0" w14:textId="6F2DE611" w:rsidR="00995D00" w:rsidRPr="00F546B6" w:rsidRDefault="002A7722" w:rsidP="00523B34">
            <w:pPr>
              <w:pStyle w:val="Titel"/>
              <w:spacing w:before="240"/>
              <w:jc w:val="center"/>
              <w:rPr>
                <w:lang w:val="fr-CH"/>
              </w:rPr>
            </w:pPr>
            <w:r w:rsidRPr="00F546B6">
              <w:rPr>
                <w:lang w:val="fr-CH"/>
              </w:rPr>
              <w:t>intervenant /</w:t>
            </w:r>
            <w:r w:rsidRPr="00F546B6">
              <w:rPr>
                <w:lang w:val="fr-CH"/>
              </w:rPr>
              <w:br/>
              <w:t>intervenante</w:t>
            </w:r>
          </w:p>
          <w:p w14:paraId="4F97B367" w14:textId="180AC601" w:rsidR="00995D00" w:rsidRPr="00F546B6" w:rsidRDefault="00F546B6" w:rsidP="00523B34">
            <w:pPr>
              <w:pStyle w:val="berschrift2"/>
              <w:numPr>
                <w:ilvl w:val="0"/>
                <w:numId w:val="0"/>
              </w:numPr>
              <w:spacing w:line="276" w:lineRule="auto"/>
              <w:ind w:right="113"/>
              <w:jc w:val="both"/>
              <w:outlineLvl w:val="1"/>
              <w:rPr>
                <w:lang w:val="fr-CH"/>
              </w:rPr>
            </w:pPr>
            <w:r w:rsidRPr="00F546B6">
              <w:rPr>
                <w:lang w:val="fr-CH"/>
              </w:rPr>
              <w:t>Personnage :</w:t>
            </w:r>
          </w:p>
          <w:p w14:paraId="09CA46E5" w14:textId="5162B56F" w:rsidR="00995D00" w:rsidRPr="00F546B6" w:rsidRDefault="0066010B" w:rsidP="00523B34">
            <w:pPr>
              <w:spacing w:line="276" w:lineRule="auto"/>
              <w:ind w:right="113"/>
              <w:rPr>
                <w:lang w:val="fr-CH"/>
              </w:rPr>
            </w:pPr>
            <w:r>
              <w:rPr>
                <w:lang w:val="fr-CH"/>
              </w:rPr>
              <w:t>P</w:t>
            </w:r>
            <w:r w:rsidR="00F546B6" w:rsidRPr="00F546B6">
              <w:rPr>
                <w:lang w:val="fr-CH"/>
              </w:rPr>
              <w:t>oliticien-</w:t>
            </w:r>
            <w:proofErr w:type="gramStart"/>
            <w:r w:rsidR="00F546B6" w:rsidRPr="00F546B6">
              <w:rPr>
                <w:lang w:val="fr-CH"/>
              </w:rPr>
              <w:t>ne</w:t>
            </w:r>
            <w:r>
              <w:rPr>
                <w:lang w:val="fr-CH"/>
              </w:rPr>
              <w:t xml:space="preserve"> âgé</w:t>
            </w:r>
            <w:proofErr w:type="gramEnd"/>
            <w:r>
              <w:rPr>
                <w:lang w:val="fr-CH"/>
              </w:rPr>
              <w:t>-e</w:t>
            </w:r>
            <w:r w:rsidR="00F546B6" w:rsidRPr="00F546B6">
              <w:rPr>
                <w:lang w:val="fr-CH"/>
              </w:rPr>
              <w:t>, pessimiste par rapport</w:t>
            </w:r>
            <w:r w:rsidR="00F546B6">
              <w:rPr>
                <w:lang w:val="fr-CH"/>
              </w:rPr>
              <w:t xml:space="preserve"> à l’engagement des jeunes, s’inquiète des coûts que </w:t>
            </w:r>
            <w:r w:rsidR="00595848">
              <w:rPr>
                <w:lang w:val="fr-CH"/>
              </w:rPr>
              <w:t>doit supporter</w:t>
            </w:r>
            <w:r w:rsidR="00F546B6">
              <w:rPr>
                <w:lang w:val="fr-CH"/>
              </w:rPr>
              <w:t xml:space="preserve"> l’État.</w:t>
            </w:r>
            <w:r w:rsidR="00995D00" w:rsidRPr="00F546B6">
              <w:rPr>
                <w:lang w:val="fr-CH"/>
              </w:rPr>
              <w:t xml:space="preserve"> </w:t>
            </w:r>
          </w:p>
          <w:p w14:paraId="300E75D1" w14:textId="14685C2D" w:rsidR="00995D00" w:rsidRPr="00F546B6" w:rsidRDefault="00F546B6" w:rsidP="00523B34">
            <w:pPr>
              <w:pStyle w:val="berschrift2"/>
              <w:numPr>
                <w:ilvl w:val="0"/>
                <w:numId w:val="0"/>
              </w:numPr>
              <w:spacing w:line="276" w:lineRule="auto"/>
              <w:ind w:left="578" w:right="113" w:hanging="578"/>
              <w:jc w:val="both"/>
              <w:outlineLvl w:val="1"/>
              <w:rPr>
                <w:lang w:val="fr-CH"/>
              </w:rPr>
            </w:pPr>
            <w:r w:rsidRPr="00F546B6">
              <w:rPr>
                <w:lang w:val="fr-CH"/>
              </w:rPr>
              <w:t>Caractère</w:t>
            </w:r>
            <w:r w:rsidR="00886F22">
              <w:rPr>
                <w:lang w:val="fr-CH"/>
              </w:rPr>
              <w:t> </w:t>
            </w:r>
            <w:r w:rsidR="00995D00" w:rsidRPr="00F546B6">
              <w:rPr>
                <w:lang w:val="fr-CH"/>
              </w:rPr>
              <w:t>:</w:t>
            </w:r>
          </w:p>
          <w:p w14:paraId="35CA965D" w14:textId="65DC3471" w:rsidR="00995D00" w:rsidRPr="00F546B6" w:rsidRDefault="00886F22" w:rsidP="00523B34">
            <w:pPr>
              <w:spacing w:line="276" w:lineRule="auto"/>
              <w:ind w:right="113"/>
              <w:rPr>
                <w:lang w:val="fr-CH"/>
              </w:rPr>
            </w:pPr>
            <w:r>
              <w:rPr>
                <w:lang w:val="fr-CH"/>
              </w:rPr>
              <w:t>Condescendant</w:t>
            </w:r>
            <w:r w:rsidR="00C61C82">
              <w:rPr>
                <w:lang w:val="fr-CH"/>
              </w:rPr>
              <w:t>-e</w:t>
            </w:r>
            <w:r>
              <w:rPr>
                <w:lang w:val="fr-CH"/>
              </w:rPr>
              <w:t>, parfois un peu agressif</w:t>
            </w:r>
            <w:r w:rsidR="00C61C82">
              <w:rPr>
                <w:lang w:val="fr-CH"/>
              </w:rPr>
              <w:t>-ve</w:t>
            </w:r>
            <w:r>
              <w:rPr>
                <w:lang w:val="fr-CH"/>
              </w:rPr>
              <w:t>, coupe la parole aux autres.</w:t>
            </w:r>
            <w:r w:rsidR="00995D00" w:rsidRPr="00F546B6">
              <w:rPr>
                <w:lang w:val="fr-CH"/>
              </w:rPr>
              <w:t xml:space="preserve"> </w:t>
            </w:r>
          </w:p>
          <w:p w14:paraId="37F7338B" w14:textId="77777777" w:rsidR="00995D00" w:rsidRPr="00F546B6" w:rsidRDefault="00995D00" w:rsidP="00523B34">
            <w:pPr>
              <w:spacing w:before="240"/>
              <w:rPr>
                <w:lang w:val="fr-CH"/>
              </w:rPr>
            </w:pPr>
          </w:p>
        </w:tc>
        <w:tc>
          <w:tcPr>
            <w:tcW w:w="5669" w:type="dxa"/>
            <w:tcBorders>
              <w:top w:val="dashed" w:sz="4" w:space="0" w:color="auto"/>
              <w:left w:val="dashed" w:sz="4" w:space="0" w:color="auto"/>
              <w:bottom w:val="dashed" w:sz="4" w:space="0" w:color="auto"/>
            </w:tcBorders>
          </w:tcPr>
          <w:p w14:paraId="21813975" w14:textId="27B67F25" w:rsidR="00995D00" w:rsidRPr="00F546B6" w:rsidRDefault="00886F22" w:rsidP="00523B34">
            <w:pPr>
              <w:pStyle w:val="Titel"/>
              <w:spacing w:before="240"/>
              <w:jc w:val="center"/>
              <w:rPr>
                <w:lang w:val="fr-CH"/>
              </w:rPr>
            </w:pPr>
            <w:r>
              <w:rPr>
                <w:lang w:val="fr-CH"/>
              </w:rPr>
              <w:t>intervenant /</w:t>
            </w:r>
            <w:r>
              <w:rPr>
                <w:lang w:val="fr-CH"/>
              </w:rPr>
              <w:br/>
              <w:t>intervenante</w:t>
            </w:r>
          </w:p>
          <w:p w14:paraId="75860ECC" w14:textId="1E05220E" w:rsidR="00995D00" w:rsidRPr="00F546B6" w:rsidRDefault="00886F22" w:rsidP="00523B34">
            <w:pPr>
              <w:pStyle w:val="berschrift2"/>
              <w:spacing w:after="0" w:line="276" w:lineRule="auto"/>
              <w:ind w:left="113"/>
              <w:outlineLvl w:val="1"/>
              <w:rPr>
                <w:lang w:val="fr-CH"/>
              </w:rPr>
            </w:pPr>
            <w:r>
              <w:rPr>
                <w:lang w:val="fr-CH"/>
              </w:rPr>
              <w:t>Personnage :</w:t>
            </w:r>
          </w:p>
          <w:p w14:paraId="32F2AB63" w14:textId="6C980419" w:rsidR="00995D00" w:rsidRPr="00F546B6" w:rsidRDefault="00C61C82" w:rsidP="00523B34">
            <w:pPr>
              <w:spacing w:line="276" w:lineRule="auto"/>
              <w:ind w:left="113"/>
              <w:rPr>
                <w:lang w:val="fr-CH"/>
              </w:rPr>
            </w:pPr>
            <w:r>
              <w:rPr>
                <w:lang w:val="fr-CH"/>
              </w:rPr>
              <w:t>Chef-fe du département de l’instruction publique, ancien-</w:t>
            </w:r>
            <w:proofErr w:type="gramStart"/>
            <w:r>
              <w:rPr>
                <w:lang w:val="fr-CH"/>
              </w:rPr>
              <w:t>ne enseignant</w:t>
            </w:r>
            <w:proofErr w:type="gramEnd"/>
            <w:r>
              <w:rPr>
                <w:lang w:val="fr-CH"/>
              </w:rPr>
              <w:t>-e, soutient l’engagement des jeunes.</w:t>
            </w:r>
            <w:r w:rsidR="00995D00" w:rsidRPr="00F546B6">
              <w:rPr>
                <w:lang w:val="fr-CH"/>
              </w:rPr>
              <w:t xml:space="preserve"> </w:t>
            </w:r>
          </w:p>
          <w:p w14:paraId="22A5B16F" w14:textId="2F9D0801" w:rsidR="00995D00" w:rsidRPr="00F546B6" w:rsidRDefault="00886F22" w:rsidP="00523B34">
            <w:pPr>
              <w:pStyle w:val="berschrift2"/>
              <w:spacing w:after="0" w:line="276" w:lineRule="auto"/>
              <w:ind w:left="113"/>
              <w:outlineLvl w:val="1"/>
              <w:rPr>
                <w:lang w:val="fr-CH"/>
              </w:rPr>
            </w:pPr>
            <w:r>
              <w:rPr>
                <w:lang w:val="fr-CH"/>
              </w:rPr>
              <w:t>Car</w:t>
            </w:r>
            <w:r w:rsidR="00995D00" w:rsidRPr="00F546B6">
              <w:rPr>
                <w:lang w:val="fr-CH"/>
              </w:rPr>
              <w:t>a</w:t>
            </w:r>
            <w:r>
              <w:rPr>
                <w:lang w:val="fr-CH"/>
              </w:rPr>
              <w:t>c</w:t>
            </w:r>
            <w:r w:rsidR="00995D00" w:rsidRPr="00F546B6">
              <w:rPr>
                <w:lang w:val="fr-CH"/>
              </w:rPr>
              <w:t>t</w:t>
            </w:r>
            <w:r>
              <w:rPr>
                <w:lang w:val="fr-CH"/>
              </w:rPr>
              <w:t>è</w:t>
            </w:r>
            <w:r w:rsidR="00995D00" w:rsidRPr="00F546B6">
              <w:rPr>
                <w:lang w:val="fr-CH"/>
              </w:rPr>
              <w:t>r</w:t>
            </w:r>
            <w:r>
              <w:rPr>
                <w:lang w:val="fr-CH"/>
              </w:rPr>
              <w:t>e </w:t>
            </w:r>
            <w:r w:rsidR="00995D00" w:rsidRPr="00F546B6">
              <w:rPr>
                <w:lang w:val="fr-CH"/>
              </w:rPr>
              <w:t>:</w:t>
            </w:r>
          </w:p>
          <w:p w14:paraId="4994B934" w14:textId="7E995B30" w:rsidR="00995D00" w:rsidRPr="00F546B6" w:rsidRDefault="00C61C82" w:rsidP="00523B34">
            <w:pPr>
              <w:spacing w:line="276" w:lineRule="auto"/>
              <w:ind w:left="113"/>
              <w:rPr>
                <w:lang w:val="fr-CH"/>
              </w:rPr>
            </w:pPr>
            <w:r>
              <w:rPr>
                <w:lang w:val="fr-CH"/>
              </w:rPr>
              <w:t>Sérieux-se, parle de manière formelle, utilise des expressions compliquées</w:t>
            </w:r>
            <w:r w:rsidR="00995D00" w:rsidRPr="00F546B6">
              <w:rPr>
                <w:lang w:val="fr-CH"/>
              </w:rPr>
              <w:t xml:space="preserve">. </w:t>
            </w:r>
          </w:p>
          <w:p w14:paraId="6991DD79" w14:textId="77777777" w:rsidR="00995D00" w:rsidRPr="00F546B6" w:rsidRDefault="00995D00" w:rsidP="00523B34">
            <w:pPr>
              <w:spacing w:before="240"/>
              <w:rPr>
                <w:lang w:val="fr-CH"/>
              </w:rPr>
            </w:pPr>
          </w:p>
        </w:tc>
      </w:tr>
      <w:tr w:rsidR="00995D00" w:rsidRPr="00405352" w14:paraId="3425907F" w14:textId="77777777" w:rsidTr="00523B34">
        <w:trPr>
          <w:trHeight w:val="4025"/>
        </w:trPr>
        <w:tc>
          <w:tcPr>
            <w:tcW w:w="5669" w:type="dxa"/>
            <w:tcBorders>
              <w:top w:val="dashed" w:sz="4" w:space="0" w:color="auto"/>
              <w:bottom w:val="dashed" w:sz="4" w:space="0" w:color="auto"/>
              <w:right w:val="dashed" w:sz="4" w:space="0" w:color="auto"/>
            </w:tcBorders>
          </w:tcPr>
          <w:p w14:paraId="0A5D3E3C" w14:textId="7DFD0540" w:rsidR="00995D00" w:rsidRPr="00F546B6" w:rsidRDefault="00886F22" w:rsidP="00523B34">
            <w:pPr>
              <w:pStyle w:val="Titel"/>
              <w:spacing w:before="240"/>
              <w:jc w:val="center"/>
              <w:rPr>
                <w:lang w:val="fr-CH"/>
              </w:rPr>
            </w:pPr>
            <w:proofErr w:type="gramStart"/>
            <w:r>
              <w:rPr>
                <w:lang w:val="fr-CH"/>
              </w:rPr>
              <w:t>jeune</w:t>
            </w:r>
            <w:proofErr w:type="gramEnd"/>
          </w:p>
          <w:p w14:paraId="36293E64" w14:textId="77777777" w:rsidR="00995D00" w:rsidRPr="00F546B6" w:rsidRDefault="00995D00" w:rsidP="00523B34">
            <w:pPr>
              <w:pStyle w:val="berschrift2"/>
              <w:numPr>
                <w:ilvl w:val="0"/>
                <w:numId w:val="0"/>
              </w:numPr>
              <w:spacing w:line="276" w:lineRule="auto"/>
              <w:outlineLvl w:val="1"/>
              <w:rPr>
                <w:lang w:val="fr-CH"/>
              </w:rPr>
            </w:pPr>
          </w:p>
          <w:p w14:paraId="674B5DD0" w14:textId="712B0A64" w:rsidR="00995D00" w:rsidRPr="00F546B6" w:rsidRDefault="00C61C82" w:rsidP="00523B34">
            <w:pPr>
              <w:pStyle w:val="berschrift2"/>
              <w:spacing w:after="0" w:line="276" w:lineRule="auto"/>
              <w:ind w:left="57"/>
              <w:outlineLvl w:val="1"/>
              <w:rPr>
                <w:lang w:val="fr-CH"/>
              </w:rPr>
            </w:pPr>
            <w:r>
              <w:rPr>
                <w:lang w:val="fr-CH"/>
              </w:rPr>
              <w:t>Caractère </w:t>
            </w:r>
            <w:r w:rsidR="00995D00" w:rsidRPr="00F546B6">
              <w:rPr>
                <w:lang w:val="fr-CH"/>
              </w:rPr>
              <w:t xml:space="preserve">: </w:t>
            </w:r>
            <w:r>
              <w:rPr>
                <w:lang w:val="fr-CH"/>
              </w:rPr>
              <w:t>passionné-e</w:t>
            </w:r>
          </w:p>
          <w:p w14:paraId="515AEC72" w14:textId="58A0C861" w:rsidR="00995D00" w:rsidRPr="00F546B6" w:rsidRDefault="00C61C82" w:rsidP="00523B34">
            <w:pPr>
              <w:pStyle w:val="Listenabsatz"/>
              <w:numPr>
                <w:ilvl w:val="0"/>
                <w:numId w:val="35"/>
              </w:numPr>
              <w:spacing w:before="0" w:line="276" w:lineRule="auto"/>
              <w:jc w:val="left"/>
              <w:rPr>
                <w:lang w:val="fr-CH"/>
              </w:rPr>
            </w:pPr>
            <w:proofErr w:type="gramStart"/>
            <w:r>
              <w:rPr>
                <w:lang w:val="fr-CH"/>
              </w:rPr>
              <w:t>fait</w:t>
            </w:r>
            <w:proofErr w:type="gramEnd"/>
            <w:r>
              <w:rPr>
                <w:lang w:val="fr-CH"/>
              </w:rPr>
              <w:t xml:space="preserve"> de longs monologues et change souvent de sujet</w:t>
            </w:r>
          </w:p>
          <w:p w14:paraId="282DC33B" w14:textId="34E26387" w:rsidR="00995D00" w:rsidRPr="00F546B6" w:rsidRDefault="00C61C82" w:rsidP="00523B34">
            <w:pPr>
              <w:pStyle w:val="Listenabsatz"/>
              <w:numPr>
                <w:ilvl w:val="0"/>
                <w:numId w:val="35"/>
              </w:numPr>
              <w:spacing w:before="0" w:line="276" w:lineRule="auto"/>
              <w:jc w:val="left"/>
              <w:rPr>
                <w:lang w:val="fr-CH"/>
              </w:rPr>
            </w:pPr>
            <w:proofErr w:type="gramStart"/>
            <w:r>
              <w:rPr>
                <w:lang w:val="fr-CH"/>
              </w:rPr>
              <w:t>très</w:t>
            </w:r>
            <w:proofErr w:type="gramEnd"/>
            <w:r>
              <w:rPr>
                <w:lang w:val="fr-CH"/>
              </w:rPr>
              <w:t xml:space="preserve"> optimiste et intéressé-e</w:t>
            </w:r>
          </w:p>
          <w:p w14:paraId="7EA784E6" w14:textId="061F8653" w:rsidR="00995D00" w:rsidRPr="00F546B6" w:rsidRDefault="00C61C82" w:rsidP="00523B34">
            <w:pPr>
              <w:pStyle w:val="Listenabsatz"/>
              <w:numPr>
                <w:ilvl w:val="0"/>
                <w:numId w:val="35"/>
              </w:numPr>
              <w:spacing w:before="0" w:line="276" w:lineRule="auto"/>
              <w:jc w:val="left"/>
              <w:rPr>
                <w:lang w:val="fr-CH"/>
              </w:rPr>
            </w:pPr>
            <w:proofErr w:type="gramStart"/>
            <w:r>
              <w:rPr>
                <w:lang w:val="fr-CH"/>
              </w:rPr>
              <w:t>émotif</w:t>
            </w:r>
            <w:proofErr w:type="gramEnd"/>
            <w:r>
              <w:rPr>
                <w:lang w:val="fr-CH"/>
              </w:rPr>
              <w:t>-ve, n’arrive pas à accepter d’autres opinions que la sienne</w:t>
            </w:r>
          </w:p>
          <w:p w14:paraId="7BA25CEB" w14:textId="77777777" w:rsidR="00995D00" w:rsidRPr="00F546B6" w:rsidRDefault="00995D00" w:rsidP="00523B34">
            <w:pPr>
              <w:spacing w:before="240"/>
              <w:rPr>
                <w:lang w:val="fr-CH"/>
              </w:rPr>
            </w:pPr>
          </w:p>
        </w:tc>
        <w:tc>
          <w:tcPr>
            <w:tcW w:w="5669" w:type="dxa"/>
            <w:tcBorders>
              <w:top w:val="dashed" w:sz="4" w:space="0" w:color="auto"/>
              <w:left w:val="dashed" w:sz="4" w:space="0" w:color="auto"/>
              <w:bottom w:val="dashed" w:sz="4" w:space="0" w:color="auto"/>
            </w:tcBorders>
          </w:tcPr>
          <w:p w14:paraId="1ED39CD5" w14:textId="6C0F40CB" w:rsidR="00995D00" w:rsidRPr="00F546B6" w:rsidRDefault="00886F22" w:rsidP="00523B34">
            <w:pPr>
              <w:pStyle w:val="Titel"/>
              <w:spacing w:before="240"/>
              <w:jc w:val="center"/>
              <w:rPr>
                <w:lang w:val="fr-CH"/>
              </w:rPr>
            </w:pPr>
            <w:proofErr w:type="gramStart"/>
            <w:r>
              <w:rPr>
                <w:lang w:val="fr-CH"/>
              </w:rPr>
              <w:t>jeune</w:t>
            </w:r>
            <w:proofErr w:type="gramEnd"/>
          </w:p>
          <w:p w14:paraId="37345BCA" w14:textId="77777777" w:rsidR="00995D00" w:rsidRPr="00F546B6" w:rsidRDefault="00995D00" w:rsidP="00523B34">
            <w:pPr>
              <w:pStyle w:val="berschrift2"/>
              <w:numPr>
                <w:ilvl w:val="0"/>
                <w:numId w:val="0"/>
              </w:numPr>
              <w:spacing w:line="276" w:lineRule="auto"/>
              <w:outlineLvl w:val="1"/>
              <w:rPr>
                <w:lang w:val="fr-CH"/>
              </w:rPr>
            </w:pPr>
          </w:p>
          <w:p w14:paraId="6EB22800" w14:textId="6C8237AF" w:rsidR="00995D00" w:rsidRPr="00F546B6" w:rsidRDefault="00C61C82" w:rsidP="00523B34">
            <w:pPr>
              <w:pStyle w:val="berschrift2"/>
              <w:spacing w:after="0" w:line="276" w:lineRule="auto"/>
              <w:ind w:left="113"/>
              <w:outlineLvl w:val="1"/>
              <w:rPr>
                <w:lang w:val="fr-CH"/>
              </w:rPr>
            </w:pPr>
            <w:r>
              <w:rPr>
                <w:lang w:val="fr-CH"/>
              </w:rPr>
              <w:t>Caractère </w:t>
            </w:r>
            <w:r w:rsidR="00995D00" w:rsidRPr="00F546B6">
              <w:rPr>
                <w:lang w:val="fr-CH"/>
              </w:rPr>
              <w:t xml:space="preserve">: </w:t>
            </w:r>
            <w:r>
              <w:rPr>
                <w:lang w:val="fr-CH"/>
              </w:rPr>
              <w:t>admiratif-ve</w:t>
            </w:r>
          </w:p>
          <w:p w14:paraId="43B57D1D" w14:textId="41E90701" w:rsidR="00995D00" w:rsidRPr="00F546B6" w:rsidRDefault="00C61C82" w:rsidP="00523B34">
            <w:pPr>
              <w:pStyle w:val="Listenabsatz"/>
              <w:numPr>
                <w:ilvl w:val="0"/>
                <w:numId w:val="35"/>
              </w:numPr>
              <w:spacing w:before="0" w:line="276" w:lineRule="auto"/>
              <w:jc w:val="left"/>
              <w:rPr>
                <w:lang w:val="fr-CH"/>
              </w:rPr>
            </w:pPr>
            <w:proofErr w:type="gramStart"/>
            <w:r>
              <w:rPr>
                <w:lang w:val="fr-CH"/>
              </w:rPr>
              <w:t>très</w:t>
            </w:r>
            <w:proofErr w:type="gramEnd"/>
            <w:r>
              <w:rPr>
                <w:lang w:val="fr-CH"/>
              </w:rPr>
              <w:t xml:space="preserve"> impressionné-e par l’intervenant-e</w:t>
            </w:r>
          </w:p>
          <w:p w14:paraId="248D97C8" w14:textId="43A58082" w:rsidR="00995D00" w:rsidRPr="00F546B6" w:rsidRDefault="00C61C82" w:rsidP="00523B34">
            <w:pPr>
              <w:pStyle w:val="Listenabsatz"/>
              <w:numPr>
                <w:ilvl w:val="0"/>
                <w:numId w:val="35"/>
              </w:numPr>
              <w:spacing w:before="0" w:line="276" w:lineRule="auto"/>
              <w:jc w:val="left"/>
              <w:rPr>
                <w:lang w:val="fr-CH"/>
              </w:rPr>
            </w:pPr>
            <w:proofErr w:type="gramStart"/>
            <w:r>
              <w:rPr>
                <w:lang w:val="fr-CH"/>
              </w:rPr>
              <w:t>est</w:t>
            </w:r>
            <w:proofErr w:type="gramEnd"/>
            <w:r>
              <w:rPr>
                <w:lang w:val="fr-CH"/>
              </w:rPr>
              <w:t xml:space="preserve"> toujours d’accord avec l’intervenant-e</w:t>
            </w:r>
          </w:p>
          <w:p w14:paraId="670489C1" w14:textId="1BE6F3B1" w:rsidR="00995D00" w:rsidRPr="00F546B6" w:rsidRDefault="00C61C82" w:rsidP="00523B34">
            <w:pPr>
              <w:pStyle w:val="Listenabsatz"/>
              <w:numPr>
                <w:ilvl w:val="0"/>
                <w:numId w:val="35"/>
              </w:numPr>
              <w:spacing w:before="0" w:line="276" w:lineRule="auto"/>
              <w:jc w:val="left"/>
              <w:rPr>
                <w:lang w:val="fr-CH"/>
              </w:rPr>
            </w:pPr>
            <w:r>
              <w:rPr>
                <w:lang w:val="fr-CH"/>
              </w:rPr>
              <w:t>pose des questions très simples et jamais critiques à l’intervenant-e</w:t>
            </w:r>
          </w:p>
        </w:tc>
      </w:tr>
      <w:tr w:rsidR="00995D00" w:rsidRPr="00391493" w14:paraId="720645B8" w14:textId="77777777" w:rsidTr="00523B34">
        <w:trPr>
          <w:trHeight w:val="4025"/>
        </w:trPr>
        <w:tc>
          <w:tcPr>
            <w:tcW w:w="5669" w:type="dxa"/>
            <w:tcBorders>
              <w:top w:val="dashed" w:sz="4" w:space="0" w:color="auto"/>
              <w:right w:val="dashed" w:sz="4" w:space="0" w:color="auto"/>
            </w:tcBorders>
          </w:tcPr>
          <w:p w14:paraId="20253ABF" w14:textId="23C48805" w:rsidR="00995D00" w:rsidRPr="00F546B6" w:rsidRDefault="00886F22" w:rsidP="00523B34">
            <w:pPr>
              <w:pStyle w:val="Titel"/>
              <w:spacing w:before="240"/>
              <w:jc w:val="center"/>
              <w:rPr>
                <w:lang w:val="fr-CH"/>
              </w:rPr>
            </w:pPr>
            <w:proofErr w:type="gramStart"/>
            <w:r>
              <w:rPr>
                <w:lang w:val="fr-CH"/>
              </w:rPr>
              <w:lastRenderedPageBreak/>
              <w:t>jeune</w:t>
            </w:r>
            <w:proofErr w:type="gramEnd"/>
          </w:p>
          <w:p w14:paraId="4F4B665C" w14:textId="77777777" w:rsidR="00995D00" w:rsidRPr="00F546B6" w:rsidRDefault="00995D00" w:rsidP="00523B34">
            <w:pPr>
              <w:pStyle w:val="berschrift2"/>
              <w:numPr>
                <w:ilvl w:val="0"/>
                <w:numId w:val="0"/>
              </w:numPr>
              <w:spacing w:line="276" w:lineRule="auto"/>
              <w:outlineLvl w:val="1"/>
              <w:rPr>
                <w:lang w:val="fr-CH"/>
              </w:rPr>
            </w:pPr>
          </w:p>
          <w:p w14:paraId="1AA2C160" w14:textId="2A5C209C" w:rsidR="00995D00" w:rsidRPr="00F546B6" w:rsidRDefault="00C61C82" w:rsidP="00523B34">
            <w:pPr>
              <w:pStyle w:val="berschrift2"/>
              <w:spacing w:after="0" w:line="276" w:lineRule="auto"/>
              <w:ind w:left="57"/>
              <w:outlineLvl w:val="1"/>
              <w:rPr>
                <w:lang w:val="fr-CH"/>
              </w:rPr>
            </w:pPr>
            <w:r>
              <w:rPr>
                <w:lang w:val="fr-CH"/>
              </w:rPr>
              <w:t>Caractère : timide</w:t>
            </w:r>
          </w:p>
          <w:p w14:paraId="70E12D34" w14:textId="4C91EF42" w:rsidR="00995D00" w:rsidRPr="00F546B6" w:rsidRDefault="00C61C82" w:rsidP="00523B34">
            <w:pPr>
              <w:pStyle w:val="Listenabsatz"/>
              <w:numPr>
                <w:ilvl w:val="0"/>
                <w:numId w:val="35"/>
              </w:numPr>
              <w:spacing w:before="0" w:line="276" w:lineRule="auto"/>
              <w:jc w:val="left"/>
              <w:rPr>
                <w:lang w:val="fr-CH"/>
              </w:rPr>
            </w:pPr>
            <w:proofErr w:type="gramStart"/>
            <w:r>
              <w:rPr>
                <w:lang w:val="fr-CH"/>
              </w:rPr>
              <w:t>n’ose</w:t>
            </w:r>
            <w:proofErr w:type="gramEnd"/>
            <w:r>
              <w:rPr>
                <w:lang w:val="fr-CH"/>
              </w:rPr>
              <w:t xml:space="preserve"> pas interrompre les autres</w:t>
            </w:r>
          </w:p>
          <w:p w14:paraId="09901FFA" w14:textId="07885C94" w:rsidR="00995D00" w:rsidRPr="00F546B6" w:rsidRDefault="00237FD3" w:rsidP="00523B34">
            <w:pPr>
              <w:pStyle w:val="Listenabsatz"/>
              <w:numPr>
                <w:ilvl w:val="0"/>
                <w:numId w:val="35"/>
              </w:numPr>
              <w:spacing w:before="0" w:line="276" w:lineRule="auto"/>
              <w:jc w:val="left"/>
              <w:rPr>
                <w:lang w:val="fr-CH"/>
              </w:rPr>
            </w:pPr>
            <w:proofErr w:type="gramStart"/>
            <w:r>
              <w:rPr>
                <w:lang w:val="fr-CH"/>
              </w:rPr>
              <w:t>ne</w:t>
            </w:r>
            <w:proofErr w:type="gramEnd"/>
            <w:r>
              <w:rPr>
                <w:lang w:val="fr-CH"/>
              </w:rPr>
              <w:t xml:space="preserve"> </w:t>
            </w:r>
            <w:r w:rsidR="00C61C82">
              <w:rPr>
                <w:lang w:val="fr-CH"/>
              </w:rPr>
              <w:t>s’exprime que lorsqu’on lui adresse la parole</w:t>
            </w:r>
          </w:p>
          <w:p w14:paraId="79276580" w14:textId="33620C27" w:rsidR="00995D00" w:rsidRPr="00F546B6" w:rsidRDefault="00C61C82" w:rsidP="00523B34">
            <w:pPr>
              <w:pStyle w:val="Listenabsatz"/>
              <w:numPr>
                <w:ilvl w:val="0"/>
                <w:numId w:val="35"/>
              </w:numPr>
              <w:spacing w:before="0" w:line="276" w:lineRule="auto"/>
              <w:jc w:val="left"/>
              <w:rPr>
                <w:lang w:val="fr-CH"/>
              </w:rPr>
            </w:pPr>
            <w:proofErr w:type="gramStart"/>
            <w:r>
              <w:rPr>
                <w:lang w:val="fr-CH"/>
              </w:rPr>
              <w:t>a</w:t>
            </w:r>
            <w:proofErr w:type="gramEnd"/>
            <w:r>
              <w:rPr>
                <w:lang w:val="fr-CH"/>
              </w:rPr>
              <w:t xml:space="preserve"> beaucoup de questions et a souvent un avis différent des autres jeunes</w:t>
            </w:r>
          </w:p>
          <w:p w14:paraId="776DDBBA" w14:textId="77777777" w:rsidR="00995D00" w:rsidRPr="00F546B6" w:rsidRDefault="00995D00" w:rsidP="00523B34">
            <w:pPr>
              <w:spacing w:before="240"/>
              <w:rPr>
                <w:lang w:val="fr-CH"/>
              </w:rPr>
            </w:pPr>
          </w:p>
        </w:tc>
        <w:tc>
          <w:tcPr>
            <w:tcW w:w="5669" w:type="dxa"/>
            <w:tcBorders>
              <w:top w:val="dashed" w:sz="4" w:space="0" w:color="auto"/>
              <w:left w:val="dashed" w:sz="4" w:space="0" w:color="auto"/>
            </w:tcBorders>
          </w:tcPr>
          <w:p w14:paraId="4C937511" w14:textId="7D2061CE" w:rsidR="00995D00" w:rsidRPr="00F546B6" w:rsidRDefault="00886F22" w:rsidP="00523B34">
            <w:pPr>
              <w:pStyle w:val="Titel"/>
              <w:spacing w:before="240"/>
              <w:jc w:val="center"/>
              <w:rPr>
                <w:lang w:val="fr-CH"/>
              </w:rPr>
            </w:pPr>
            <w:proofErr w:type="gramStart"/>
            <w:r>
              <w:rPr>
                <w:lang w:val="fr-CH"/>
              </w:rPr>
              <w:t>jeune</w:t>
            </w:r>
            <w:proofErr w:type="gramEnd"/>
          </w:p>
          <w:p w14:paraId="4FFEE8D0" w14:textId="77777777" w:rsidR="00995D00" w:rsidRPr="00F546B6" w:rsidRDefault="00995D00" w:rsidP="00523B34">
            <w:pPr>
              <w:pStyle w:val="berschrift2"/>
              <w:numPr>
                <w:ilvl w:val="0"/>
                <w:numId w:val="0"/>
              </w:numPr>
              <w:spacing w:line="276" w:lineRule="auto"/>
              <w:outlineLvl w:val="1"/>
              <w:rPr>
                <w:lang w:val="fr-CH"/>
              </w:rPr>
            </w:pPr>
          </w:p>
          <w:p w14:paraId="01365306" w14:textId="662856BE" w:rsidR="00995D00" w:rsidRPr="00F546B6" w:rsidRDefault="00C61C82" w:rsidP="00523B34">
            <w:pPr>
              <w:pStyle w:val="berschrift2"/>
              <w:spacing w:after="0" w:line="276" w:lineRule="auto"/>
              <w:ind w:left="113"/>
              <w:outlineLvl w:val="1"/>
              <w:rPr>
                <w:lang w:val="fr-CH"/>
              </w:rPr>
            </w:pPr>
            <w:r>
              <w:rPr>
                <w:lang w:val="fr-CH"/>
              </w:rPr>
              <w:t>Caractère : craintif</w:t>
            </w:r>
          </w:p>
          <w:p w14:paraId="1C1BD065" w14:textId="12E629FC" w:rsidR="00995D00" w:rsidRPr="00F546B6" w:rsidRDefault="00C61C82" w:rsidP="00523B34">
            <w:pPr>
              <w:pStyle w:val="Listenabsatz"/>
              <w:numPr>
                <w:ilvl w:val="0"/>
                <w:numId w:val="35"/>
              </w:numPr>
              <w:spacing w:before="0" w:line="276" w:lineRule="auto"/>
              <w:jc w:val="left"/>
              <w:rPr>
                <w:lang w:val="fr-CH"/>
              </w:rPr>
            </w:pPr>
            <w:proofErr w:type="gramStart"/>
            <w:r>
              <w:rPr>
                <w:lang w:val="fr-CH"/>
              </w:rPr>
              <w:t>peu</w:t>
            </w:r>
            <w:proofErr w:type="gramEnd"/>
            <w:r>
              <w:rPr>
                <w:lang w:val="fr-CH"/>
              </w:rPr>
              <w:t xml:space="preserve"> informé-e sur le sujet</w:t>
            </w:r>
          </w:p>
          <w:p w14:paraId="7216638B" w14:textId="15544D3F" w:rsidR="00995D00" w:rsidRPr="00F546B6" w:rsidRDefault="00237FD3" w:rsidP="00523B34">
            <w:pPr>
              <w:pStyle w:val="Listenabsatz"/>
              <w:numPr>
                <w:ilvl w:val="0"/>
                <w:numId w:val="35"/>
              </w:numPr>
              <w:spacing w:before="0" w:line="276" w:lineRule="auto"/>
              <w:jc w:val="left"/>
              <w:rPr>
                <w:lang w:val="fr-CH"/>
              </w:rPr>
            </w:pPr>
            <w:proofErr w:type="gramStart"/>
            <w:r>
              <w:rPr>
                <w:lang w:val="fr-CH"/>
              </w:rPr>
              <w:t>ne</w:t>
            </w:r>
            <w:proofErr w:type="gramEnd"/>
            <w:r>
              <w:rPr>
                <w:lang w:val="fr-CH"/>
              </w:rPr>
              <w:t xml:space="preserve"> </w:t>
            </w:r>
            <w:r w:rsidR="00C61C82">
              <w:rPr>
                <w:lang w:val="fr-CH"/>
              </w:rPr>
              <w:t>parle que lorsqu’on lui adresse la parole</w:t>
            </w:r>
          </w:p>
          <w:p w14:paraId="5FF5C152" w14:textId="53E93FAC" w:rsidR="00995D00" w:rsidRPr="00F546B6" w:rsidRDefault="00C61C82" w:rsidP="00523B34">
            <w:pPr>
              <w:pStyle w:val="Listenabsatz"/>
              <w:numPr>
                <w:ilvl w:val="0"/>
                <w:numId w:val="35"/>
              </w:numPr>
              <w:spacing w:before="240" w:line="276" w:lineRule="auto"/>
              <w:jc w:val="left"/>
              <w:rPr>
                <w:lang w:val="fr-CH"/>
              </w:rPr>
            </w:pPr>
            <w:r>
              <w:rPr>
                <w:lang w:val="fr-CH"/>
              </w:rPr>
              <w:t>ne fait que poser des questions, mais ne donne pas son avis</w:t>
            </w:r>
          </w:p>
        </w:tc>
      </w:tr>
      <w:tr w:rsidR="00995D00" w:rsidRPr="00391493" w14:paraId="28C56276" w14:textId="77777777" w:rsidTr="00523B34">
        <w:trPr>
          <w:trHeight w:val="4025"/>
        </w:trPr>
        <w:tc>
          <w:tcPr>
            <w:tcW w:w="5669" w:type="dxa"/>
            <w:tcBorders>
              <w:top w:val="dashed" w:sz="4" w:space="0" w:color="auto"/>
              <w:bottom w:val="dashed" w:sz="4" w:space="0" w:color="auto"/>
              <w:right w:val="dashed" w:sz="4" w:space="0" w:color="auto"/>
            </w:tcBorders>
          </w:tcPr>
          <w:p w14:paraId="75ADA95D" w14:textId="77777777" w:rsidR="00995D00" w:rsidRPr="00F546B6" w:rsidRDefault="00995D00" w:rsidP="00523B34">
            <w:pPr>
              <w:pStyle w:val="Titel"/>
              <w:rPr>
                <w:lang w:val="fr-CH"/>
              </w:rPr>
            </w:pPr>
          </w:p>
          <w:p w14:paraId="22474900" w14:textId="77777777" w:rsidR="00995D00" w:rsidRPr="00F546B6" w:rsidRDefault="00995D00" w:rsidP="00523B34">
            <w:pPr>
              <w:pStyle w:val="Titel"/>
              <w:jc w:val="center"/>
              <w:rPr>
                <w:lang w:val="fr-CH"/>
              </w:rPr>
            </w:pPr>
          </w:p>
          <w:p w14:paraId="23C8545A" w14:textId="5A6F19B5" w:rsidR="00995D00" w:rsidRPr="00F546B6" w:rsidRDefault="00886F22" w:rsidP="00523B34">
            <w:pPr>
              <w:pStyle w:val="Titel"/>
              <w:jc w:val="center"/>
              <w:rPr>
                <w:lang w:val="fr-CH"/>
              </w:rPr>
            </w:pPr>
            <w:r>
              <w:rPr>
                <w:lang w:val="fr-CH"/>
              </w:rPr>
              <w:t>modérateur /</w:t>
            </w:r>
            <w:r>
              <w:rPr>
                <w:lang w:val="fr-CH"/>
              </w:rPr>
              <w:br/>
              <w:t>modératrice</w:t>
            </w:r>
          </w:p>
          <w:p w14:paraId="5758C1E2" w14:textId="77777777" w:rsidR="00995D00" w:rsidRPr="00F546B6" w:rsidRDefault="00995D00" w:rsidP="00523B34">
            <w:pPr>
              <w:pStyle w:val="berschrift2"/>
              <w:numPr>
                <w:ilvl w:val="0"/>
                <w:numId w:val="0"/>
              </w:numPr>
              <w:outlineLvl w:val="1"/>
              <w:rPr>
                <w:lang w:val="fr-CH"/>
              </w:rPr>
            </w:pPr>
          </w:p>
        </w:tc>
        <w:tc>
          <w:tcPr>
            <w:tcW w:w="5669" w:type="dxa"/>
            <w:tcBorders>
              <w:top w:val="dashed" w:sz="4" w:space="0" w:color="auto"/>
              <w:left w:val="dashed" w:sz="4" w:space="0" w:color="auto"/>
              <w:bottom w:val="dashed" w:sz="4" w:space="0" w:color="auto"/>
            </w:tcBorders>
          </w:tcPr>
          <w:p w14:paraId="0312D5FE" w14:textId="022EE0A2" w:rsidR="00995D00" w:rsidRPr="00F546B6" w:rsidRDefault="00886F22" w:rsidP="00523B34">
            <w:pPr>
              <w:pStyle w:val="Titel"/>
              <w:spacing w:before="240"/>
              <w:jc w:val="center"/>
              <w:rPr>
                <w:lang w:val="fr-CH"/>
              </w:rPr>
            </w:pPr>
            <w:proofErr w:type="gramStart"/>
            <w:r>
              <w:rPr>
                <w:lang w:val="fr-CH"/>
              </w:rPr>
              <w:t>jeune</w:t>
            </w:r>
            <w:proofErr w:type="gramEnd"/>
          </w:p>
          <w:p w14:paraId="04A8316A" w14:textId="7FEE7DE2" w:rsidR="00995D00" w:rsidRPr="00F546B6" w:rsidRDefault="002153CA" w:rsidP="00523B34">
            <w:pPr>
              <w:spacing w:line="360" w:lineRule="auto"/>
              <w:jc w:val="right"/>
              <w:rPr>
                <w:lang w:val="fr-CH"/>
              </w:rPr>
            </w:pPr>
            <w:proofErr w:type="gramStart"/>
            <w:r>
              <w:rPr>
                <w:lang w:val="fr-CH"/>
              </w:rPr>
              <w:t>carte</w:t>
            </w:r>
            <w:proofErr w:type="gramEnd"/>
            <w:r>
              <w:rPr>
                <w:lang w:val="fr-CH"/>
              </w:rPr>
              <w:t xml:space="preserve"> supplémentaire</w:t>
            </w:r>
          </w:p>
          <w:p w14:paraId="29BD4963" w14:textId="77777777" w:rsidR="002153CA" w:rsidRPr="00F546B6" w:rsidRDefault="002153CA" w:rsidP="00523B34">
            <w:pPr>
              <w:pStyle w:val="berschrift2"/>
              <w:spacing w:after="0" w:line="276" w:lineRule="auto"/>
              <w:ind w:left="113"/>
              <w:outlineLvl w:val="1"/>
              <w:rPr>
                <w:lang w:val="fr-CH"/>
              </w:rPr>
            </w:pPr>
            <w:r>
              <w:rPr>
                <w:lang w:val="fr-CH"/>
              </w:rPr>
              <w:t>Caractère : craintif</w:t>
            </w:r>
          </w:p>
          <w:p w14:paraId="5DB5163B"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peu</w:t>
            </w:r>
            <w:proofErr w:type="gramEnd"/>
            <w:r>
              <w:rPr>
                <w:lang w:val="fr-CH"/>
              </w:rPr>
              <w:t xml:space="preserve"> informé-e sur le sujet</w:t>
            </w:r>
          </w:p>
          <w:p w14:paraId="0722C947" w14:textId="5E241532" w:rsidR="002153CA" w:rsidRPr="00F546B6" w:rsidRDefault="00237FD3" w:rsidP="00523B34">
            <w:pPr>
              <w:pStyle w:val="Listenabsatz"/>
              <w:numPr>
                <w:ilvl w:val="0"/>
                <w:numId w:val="35"/>
              </w:numPr>
              <w:spacing w:before="0" w:line="276" w:lineRule="auto"/>
              <w:jc w:val="left"/>
              <w:rPr>
                <w:lang w:val="fr-CH"/>
              </w:rPr>
            </w:pPr>
            <w:proofErr w:type="gramStart"/>
            <w:r>
              <w:rPr>
                <w:lang w:val="fr-CH"/>
              </w:rPr>
              <w:t>ne</w:t>
            </w:r>
            <w:proofErr w:type="gramEnd"/>
            <w:r>
              <w:rPr>
                <w:lang w:val="fr-CH"/>
              </w:rPr>
              <w:t xml:space="preserve"> </w:t>
            </w:r>
            <w:r w:rsidR="002153CA">
              <w:rPr>
                <w:lang w:val="fr-CH"/>
              </w:rPr>
              <w:t>parle que lorsqu’on lui adresse la parole</w:t>
            </w:r>
          </w:p>
          <w:p w14:paraId="1D38D80E" w14:textId="5C905539" w:rsidR="00995D00" w:rsidRPr="00F546B6" w:rsidRDefault="002153CA" w:rsidP="00523B34">
            <w:pPr>
              <w:pStyle w:val="Listenabsatz"/>
              <w:numPr>
                <w:ilvl w:val="0"/>
                <w:numId w:val="35"/>
              </w:numPr>
              <w:spacing w:before="240" w:line="276" w:lineRule="auto"/>
              <w:jc w:val="left"/>
              <w:rPr>
                <w:lang w:val="fr-CH"/>
              </w:rPr>
            </w:pPr>
            <w:r>
              <w:rPr>
                <w:lang w:val="fr-CH"/>
              </w:rPr>
              <w:t>ne fait que poser des questions, mais ne donne pas son avis</w:t>
            </w:r>
          </w:p>
        </w:tc>
      </w:tr>
      <w:tr w:rsidR="00995D00" w14:paraId="75C2B4DF" w14:textId="77777777" w:rsidTr="00523B34">
        <w:trPr>
          <w:trHeight w:val="4025"/>
        </w:trPr>
        <w:tc>
          <w:tcPr>
            <w:tcW w:w="5669" w:type="dxa"/>
            <w:tcBorders>
              <w:top w:val="dashed" w:sz="4" w:space="0" w:color="auto"/>
              <w:right w:val="dashed" w:sz="4" w:space="0" w:color="auto"/>
            </w:tcBorders>
          </w:tcPr>
          <w:p w14:paraId="375F0662" w14:textId="6CBA3941" w:rsidR="00995D00" w:rsidRPr="00F546B6" w:rsidRDefault="00886F22" w:rsidP="00523B34">
            <w:pPr>
              <w:pStyle w:val="Titel"/>
              <w:spacing w:before="240"/>
              <w:jc w:val="center"/>
              <w:rPr>
                <w:lang w:val="fr-CH"/>
              </w:rPr>
            </w:pPr>
            <w:r w:rsidRPr="00F546B6">
              <w:rPr>
                <w:lang w:val="fr-CH"/>
              </w:rPr>
              <w:t>intervenant /</w:t>
            </w:r>
            <w:r w:rsidRPr="00F546B6">
              <w:rPr>
                <w:lang w:val="fr-CH"/>
              </w:rPr>
              <w:br/>
              <w:t>intervenante</w:t>
            </w:r>
          </w:p>
          <w:p w14:paraId="5384BC4F" w14:textId="5B1FD169" w:rsidR="00995D00" w:rsidRPr="00F546B6" w:rsidRDefault="002153CA" w:rsidP="00523B34">
            <w:pPr>
              <w:pStyle w:val="berschrift2"/>
              <w:numPr>
                <w:ilvl w:val="0"/>
                <w:numId w:val="0"/>
              </w:numPr>
              <w:spacing w:line="276" w:lineRule="auto"/>
              <w:ind w:right="113"/>
              <w:jc w:val="both"/>
              <w:outlineLvl w:val="1"/>
              <w:rPr>
                <w:lang w:val="fr-CH"/>
              </w:rPr>
            </w:pPr>
            <w:r>
              <w:rPr>
                <w:lang w:val="fr-CH"/>
              </w:rPr>
              <w:t>Personnage :</w:t>
            </w:r>
          </w:p>
          <w:p w14:paraId="26391351" w14:textId="17E09655" w:rsidR="00995D00" w:rsidRPr="00F546B6" w:rsidRDefault="002153CA" w:rsidP="00523B34">
            <w:pPr>
              <w:spacing w:line="276" w:lineRule="auto"/>
              <w:ind w:right="113"/>
              <w:rPr>
                <w:lang w:val="fr-CH"/>
              </w:rPr>
            </w:pPr>
            <w:r>
              <w:rPr>
                <w:lang w:val="fr-CH"/>
              </w:rPr>
              <w:t>Politcien-ne dans la trentaine, était très engagé-e dans sa jeunesse (sport, musique, politique, etc.), optimiste mais content de la situation actuelle</w:t>
            </w:r>
            <w:r w:rsidR="00995D00" w:rsidRPr="00F546B6">
              <w:rPr>
                <w:lang w:val="fr-CH"/>
              </w:rPr>
              <w:t>.</w:t>
            </w:r>
          </w:p>
          <w:p w14:paraId="76A6E47D" w14:textId="69871140" w:rsidR="00995D00" w:rsidRPr="00F546B6" w:rsidRDefault="002153CA" w:rsidP="00523B34">
            <w:pPr>
              <w:pStyle w:val="berschrift2"/>
              <w:numPr>
                <w:ilvl w:val="0"/>
                <w:numId w:val="0"/>
              </w:numPr>
              <w:spacing w:line="276" w:lineRule="auto"/>
              <w:ind w:left="578" w:right="113" w:hanging="578"/>
              <w:jc w:val="both"/>
              <w:outlineLvl w:val="1"/>
              <w:rPr>
                <w:lang w:val="fr-CH"/>
              </w:rPr>
            </w:pPr>
            <w:r>
              <w:rPr>
                <w:lang w:val="fr-CH"/>
              </w:rPr>
              <w:t>Caractère : passionné-e</w:t>
            </w:r>
          </w:p>
          <w:p w14:paraId="7B9875FC" w14:textId="2B342754" w:rsidR="00995D00" w:rsidRPr="00F546B6" w:rsidRDefault="002153CA" w:rsidP="00523B34">
            <w:pPr>
              <w:spacing w:line="276" w:lineRule="auto"/>
              <w:ind w:left="32"/>
              <w:rPr>
                <w:lang w:val="fr-CH"/>
              </w:rPr>
            </w:pPr>
            <w:r>
              <w:rPr>
                <w:lang w:val="fr-CH"/>
              </w:rPr>
              <w:t>Fait de longs monologues et change souvent de sujet, par</w:t>
            </w:r>
            <w:r w:rsidR="0066010B">
              <w:rPr>
                <w:lang w:val="fr-CH"/>
              </w:rPr>
              <w:t>le</w:t>
            </w:r>
            <w:r>
              <w:rPr>
                <w:lang w:val="fr-CH"/>
              </w:rPr>
              <w:t xml:space="preserve"> surtout de ses propres projets</w:t>
            </w:r>
            <w:r w:rsidR="00995D00" w:rsidRPr="00F546B6">
              <w:rPr>
                <w:lang w:val="fr-CH"/>
              </w:rPr>
              <w:t>.</w:t>
            </w:r>
          </w:p>
          <w:p w14:paraId="22F33803" w14:textId="77777777" w:rsidR="00995D00" w:rsidRPr="00F546B6" w:rsidRDefault="00995D00" w:rsidP="00523B34">
            <w:pPr>
              <w:spacing w:line="276" w:lineRule="auto"/>
              <w:rPr>
                <w:lang w:val="fr-CH"/>
              </w:rPr>
            </w:pPr>
          </w:p>
        </w:tc>
        <w:tc>
          <w:tcPr>
            <w:tcW w:w="5669" w:type="dxa"/>
            <w:tcBorders>
              <w:top w:val="dashed" w:sz="4" w:space="0" w:color="auto"/>
              <w:left w:val="dashed" w:sz="4" w:space="0" w:color="auto"/>
            </w:tcBorders>
          </w:tcPr>
          <w:p w14:paraId="67B8A17B" w14:textId="601E3B59" w:rsidR="00995D00" w:rsidRPr="00F546B6" w:rsidRDefault="00886F22" w:rsidP="00523B34">
            <w:pPr>
              <w:pStyle w:val="Titel"/>
              <w:spacing w:before="240"/>
              <w:jc w:val="center"/>
              <w:rPr>
                <w:lang w:val="fr-CH"/>
              </w:rPr>
            </w:pPr>
            <w:proofErr w:type="gramStart"/>
            <w:r>
              <w:rPr>
                <w:lang w:val="fr-CH"/>
              </w:rPr>
              <w:t>jeune</w:t>
            </w:r>
            <w:proofErr w:type="gramEnd"/>
          </w:p>
          <w:p w14:paraId="3B216C69" w14:textId="77777777" w:rsidR="002153CA" w:rsidRPr="00F546B6" w:rsidRDefault="002153CA" w:rsidP="00523B34">
            <w:pPr>
              <w:spacing w:line="360" w:lineRule="auto"/>
              <w:jc w:val="right"/>
              <w:rPr>
                <w:lang w:val="fr-CH"/>
              </w:rPr>
            </w:pPr>
            <w:proofErr w:type="gramStart"/>
            <w:r>
              <w:rPr>
                <w:lang w:val="fr-CH"/>
              </w:rPr>
              <w:t>carte</w:t>
            </w:r>
            <w:proofErr w:type="gramEnd"/>
            <w:r>
              <w:rPr>
                <w:lang w:val="fr-CH"/>
              </w:rPr>
              <w:t xml:space="preserve"> supplémentaire</w:t>
            </w:r>
          </w:p>
          <w:p w14:paraId="7A7CBAC4" w14:textId="426232E0" w:rsidR="00995D00" w:rsidRPr="00F546B6" w:rsidRDefault="002153CA" w:rsidP="00523B34">
            <w:pPr>
              <w:pStyle w:val="berschrift2"/>
              <w:spacing w:after="0" w:line="276" w:lineRule="auto"/>
              <w:ind w:left="57"/>
              <w:outlineLvl w:val="1"/>
              <w:rPr>
                <w:lang w:val="fr-CH"/>
              </w:rPr>
            </w:pPr>
            <w:r>
              <w:rPr>
                <w:lang w:val="fr-CH"/>
              </w:rPr>
              <w:t>Caractère : sceptique</w:t>
            </w:r>
          </w:p>
          <w:p w14:paraId="1E15FAEC" w14:textId="41B9F897" w:rsidR="00995D00" w:rsidRPr="00F546B6" w:rsidRDefault="002153CA" w:rsidP="00523B34">
            <w:pPr>
              <w:pStyle w:val="Listenabsatz"/>
              <w:numPr>
                <w:ilvl w:val="0"/>
                <w:numId w:val="35"/>
              </w:numPr>
              <w:spacing w:before="0" w:line="276" w:lineRule="auto"/>
              <w:jc w:val="left"/>
              <w:rPr>
                <w:lang w:val="fr-CH"/>
              </w:rPr>
            </w:pPr>
            <w:proofErr w:type="gramStart"/>
            <w:r>
              <w:rPr>
                <w:lang w:val="fr-CH"/>
              </w:rPr>
              <w:t>remet</w:t>
            </w:r>
            <w:proofErr w:type="gramEnd"/>
            <w:r>
              <w:rPr>
                <w:lang w:val="fr-CH"/>
              </w:rPr>
              <w:t xml:space="preserve"> en question l’avis de l’intervenant-e</w:t>
            </w:r>
          </w:p>
          <w:p w14:paraId="4C48042E" w14:textId="017D2F1F" w:rsidR="00995D00" w:rsidRPr="00F546B6" w:rsidRDefault="002153CA" w:rsidP="00523B34">
            <w:pPr>
              <w:pStyle w:val="Listenabsatz"/>
              <w:numPr>
                <w:ilvl w:val="0"/>
                <w:numId w:val="35"/>
              </w:numPr>
              <w:spacing w:before="0" w:line="276" w:lineRule="auto"/>
              <w:jc w:val="left"/>
              <w:rPr>
                <w:lang w:val="fr-CH"/>
              </w:rPr>
            </w:pPr>
            <w:proofErr w:type="gramStart"/>
            <w:r>
              <w:rPr>
                <w:lang w:val="fr-CH"/>
              </w:rPr>
              <w:t>pose</w:t>
            </w:r>
            <w:proofErr w:type="gramEnd"/>
            <w:r>
              <w:rPr>
                <w:lang w:val="fr-CH"/>
              </w:rPr>
              <w:t xml:space="preserve"> énormément de questions</w:t>
            </w:r>
          </w:p>
          <w:p w14:paraId="01D52764" w14:textId="281F4D8B" w:rsidR="00995D00" w:rsidRPr="00F546B6" w:rsidRDefault="002153CA" w:rsidP="00523B34">
            <w:pPr>
              <w:pStyle w:val="Listenabsatz"/>
              <w:numPr>
                <w:ilvl w:val="0"/>
                <w:numId w:val="35"/>
              </w:numPr>
              <w:spacing w:before="0" w:line="276" w:lineRule="auto"/>
              <w:jc w:val="left"/>
              <w:rPr>
                <w:lang w:val="fr-CH"/>
              </w:rPr>
            </w:pPr>
            <w:proofErr w:type="gramStart"/>
            <w:r>
              <w:rPr>
                <w:lang w:val="fr-CH"/>
              </w:rPr>
              <w:t>demande</w:t>
            </w:r>
            <w:proofErr w:type="gramEnd"/>
            <w:r>
              <w:rPr>
                <w:lang w:val="fr-CH"/>
              </w:rPr>
              <w:t xml:space="preserve"> des réponses précises</w:t>
            </w:r>
          </w:p>
          <w:p w14:paraId="6954D029" w14:textId="77777777" w:rsidR="00995D00" w:rsidRPr="00F546B6" w:rsidRDefault="00995D00" w:rsidP="00523B34">
            <w:pPr>
              <w:spacing w:before="240"/>
              <w:rPr>
                <w:lang w:val="fr-CH"/>
              </w:rPr>
            </w:pPr>
          </w:p>
        </w:tc>
      </w:tr>
      <w:tr w:rsidR="00995D00" w:rsidRPr="00391493" w14:paraId="6AD05C6F" w14:textId="77777777" w:rsidTr="00523B34">
        <w:trPr>
          <w:trHeight w:val="4025"/>
        </w:trPr>
        <w:tc>
          <w:tcPr>
            <w:tcW w:w="5669" w:type="dxa"/>
          </w:tcPr>
          <w:p w14:paraId="12BDE0B1" w14:textId="77777777" w:rsidR="00886F22" w:rsidRPr="00F546B6" w:rsidRDefault="00886F22" w:rsidP="00523B34">
            <w:pPr>
              <w:pStyle w:val="Titel"/>
              <w:spacing w:before="240"/>
              <w:jc w:val="center"/>
              <w:rPr>
                <w:lang w:val="fr-CH"/>
              </w:rPr>
            </w:pPr>
            <w:proofErr w:type="gramStart"/>
            <w:r>
              <w:rPr>
                <w:lang w:val="fr-CH"/>
              </w:rPr>
              <w:lastRenderedPageBreak/>
              <w:t>jeune</w:t>
            </w:r>
            <w:proofErr w:type="gramEnd"/>
          </w:p>
          <w:p w14:paraId="5EAE6D47" w14:textId="77777777" w:rsidR="00995D00" w:rsidRPr="00F546B6" w:rsidRDefault="00995D00" w:rsidP="00523B34">
            <w:pPr>
              <w:pStyle w:val="berschrift2"/>
              <w:numPr>
                <w:ilvl w:val="0"/>
                <w:numId w:val="0"/>
              </w:numPr>
              <w:spacing w:line="276" w:lineRule="auto"/>
              <w:outlineLvl w:val="1"/>
              <w:rPr>
                <w:lang w:val="fr-CH"/>
              </w:rPr>
            </w:pPr>
          </w:p>
          <w:p w14:paraId="64A318A7" w14:textId="69E49DF8" w:rsidR="00995D00" w:rsidRPr="00F546B6" w:rsidRDefault="002153CA" w:rsidP="00523B34">
            <w:pPr>
              <w:pStyle w:val="berschrift2"/>
              <w:numPr>
                <w:ilvl w:val="0"/>
                <w:numId w:val="0"/>
              </w:numPr>
              <w:spacing w:line="276" w:lineRule="auto"/>
              <w:outlineLvl w:val="1"/>
              <w:rPr>
                <w:lang w:val="fr-CH"/>
              </w:rPr>
            </w:pPr>
            <w:r>
              <w:rPr>
                <w:lang w:val="fr-CH"/>
              </w:rPr>
              <w:t>Caractère : rêveur-euse</w:t>
            </w:r>
          </w:p>
          <w:p w14:paraId="5FF5B308" w14:textId="4D6523E8" w:rsidR="00995D00" w:rsidRPr="00F546B6" w:rsidRDefault="002153CA" w:rsidP="00523B34">
            <w:pPr>
              <w:pStyle w:val="Listenabsatz"/>
              <w:numPr>
                <w:ilvl w:val="0"/>
                <w:numId w:val="35"/>
              </w:numPr>
              <w:spacing w:before="0" w:line="276" w:lineRule="auto"/>
              <w:jc w:val="left"/>
              <w:rPr>
                <w:lang w:val="fr-CH"/>
              </w:rPr>
            </w:pPr>
            <w:proofErr w:type="gramStart"/>
            <w:r>
              <w:rPr>
                <w:lang w:val="fr-CH"/>
              </w:rPr>
              <w:t>peu</w:t>
            </w:r>
            <w:proofErr w:type="gramEnd"/>
            <w:r>
              <w:rPr>
                <w:lang w:val="fr-CH"/>
              </w:rPr>
              <w:t xml:space="preserve"> intéressé-e par le sujet</w:t>
            </w:r>
          </w:p>
          <w:p w14:paraId="1BA0BA73" w14:textId="294DF88E" w:rsidR="002153CA" w:rsidRPr="00F546B6" w:rsidRDefault="00237FD3" w:rsidP="00523B34">
            <w:pPr>
              <w:pStyle w:val="Listenabsatz"/>
              <w:numPr>
                <w:ilvl w:val="0"/>
                <w:numId w:val="35"/>
              </w:numPr>
              <w:spacing w:before="0" w:line="276" w:lineRule="auto"/>
              <w:jc w:val="left"/>
              <w:rPr>
                <w:lang w:val="fr-CH"/>
              </w:rPr>
            </w:pPr>
            <w:proofErr w:type="gramStart"/>
            <w:r>
              <w:rPr>
                <w:lang w:val="fr-CH"/>
              </w:rPr>
              <w:t>ne</w:t>
            </w:r>
            <w:proofErr w:type="gramEnd"/>
            <w:r>
              <w:rPr>
                <w:lang w:val="fr-CH"/>
              </w:rPr>
              <w:t xml:space="preserve"> </w:t>
            </w:r>
            <w:r w:rsidR="002153CA">
              <w:rPr>
                <w:lang w:val="fr-CH"/>
              </w:rPr>
              <w:t>s’exprime que lorsqu’on lui adresse la parole</w:t>
            </w:r>
          </w:p>
          <w:p w14:paraId="4F9DB23D" w14:textId="53C81623" w:rsidR="00995D00" w:rsidRPr="00F546B6" w:rsidRDefault="002153CA" w:rsidP="00523B34">
            <w:pPr>
              <w:pStyle w:val="Listenabsatz"/>
              <w:numPr>
                <w:ilvl w:val="0"/>
                <w:numId w:val="35"/>
              </w:numPr>
              <w:spacing w:before="0" w:line="276" w:lineRule="auto"/>
              <w:jc w:val="left"/>
              <w:rPr>
                <w:lang w:val="fr-CH"/>
              </w:rPr>
            </w:pPr>
            <w:proofErr w:type="gramStart"/>
            <w:r>
              <w:rPr>
                <w:lang w:val="fr-CH"/>
              </w:rPr>
              <w:t>ne</w:t>
            </w:r>
            <w:proofErr w:type="gramEnd"/>
            <w:r>
              <w:rPr>
                <w:lang w:val="fr-CH"/>
              </w:rPr>
              <w:t xml:space="preserve"> suit pas le débat et est souvent distrait-e</w:t>
            </w:r>
          </w:p>
          <w:p w14:paraId="6FCBADFE" w14:textId="77777777" w:rsidR="00995D00" w:rsidRPr="00F546B6" w:rsidRDefault="00995D00" w:rsidP="00523B34">
            <w:pPr>
              <w:spacing w:before="240"/>
              <w:rPr>
                <w:lang w:val="fr-CH"/>
              </w:rPr>
            </w:pPr>
          </w:p>
        </w:tc>
        <w:tc>
          <w:tcPr>
            <w:tcW w:w="5669" w:type="dxa"/>
          </w:tcPr>
          <w:p w14:paraId="1961968F" w14:textId="77777777" w:rsidR="00886F22" w:rsidRPr="00F546B6" w:rsidRDefault="00886F22" w:rsidP="00523B34">
            <w:pPr>
              <w:pStyle w:val="Titel"/>
              <w:spacing w:before="240"/>
              <w:jc w:val="center"/>
              <w:rPr>
                <w:lang w:val="fr-CH"/>
              </w:rPr>
            </w:pPr>
            <w:proofErr w:type="gramStart"/>
            <w:r>
              <w:rPr>
                <w:lang w:val="fr-CH"/>
              </w:rPr>
              <w:t>jeune</w:t>
            </w:r>
            <w:proofErr w:type="gramEnd"/>
          </w:p>
          <w:p w14:paraId="61869FA2" w14:textId="77777777" w:rsidR="002153CA" w:rsidRPr="00F546B6" w:rsidRDefault="002153CA" w:rsidP="00523B34">
            <w:pPr>
              <w:spacing w:line="360" w:lineRule="auto"/>
              <w:jc w:val="right"/>
              <w:rPr>
                <w:lang w:val="fr-CH"/>
              </w:rPr>
            </w:pPr>
            <w:proofErr w:type="gramStart"/>
            <w:r>
              <w:rPr>
                <w:lang w:val="fr-CH"/>
              </w:rPr>
              <w:t>carte</w:t>
            </w:r>
            <w:proofErr w:type="gramEnd"/>
            <w:r>
              <w:rPr>
                <w:lang w:val="fr-CH"/>
              </w:rPr>
              <w:t xml:space="preserve"> supplémentaire</w:t>
            </w:r>
          </w:p>
          <w:p w14:paraId="415BF1DD" w14:textId="77777777" w:rsidR="002153CA" w:rsidRPr="00F546B6" w:rsidRDefault="002153CA" w:rsidP="00523B34">
            <w:pPr>
              <w:pStyle w:val="berschrift2"/>
              <w:spacing w:after="0" w:line="276" w:lineRule="auto"/>
              <w:ind w:left="113"/>
              <w:outlineLvl w:val="1"/>
              <w:rPr>
                <w:lang w:val="fr-CH"/>
              </w:rPr>
            </w:pPr>
            <w:r>
              <w:rPr>
                <w:lang w:val="fr-CH"/>
              </w:rPr>
              <w:t>Caractère </w:t>
            </w:r>
            <w:r w:rsidRPr="00F546B6">
              <w:rPr>
                <w:lang w:val="fr-CH"/>
              </w:rPr>
              <w:t xml:space="preserve">: </w:t>
            </w:r>
            <w:r>
              <w:rPr>
                <w:lang w:val="fr-CH"/>
              </w:rPr>
              <w:t>admiratif-ve</w:t>
            </w:r>
          </w:p>
          <w:p w14:paraId="7F5A8160"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très</w:t>
            </w:r>
            <w:proofErr w:type="gramEnd"/>
            <w:r>
              <w:rPr>
                <w:lang w:val="fr-CH"/>
              </w:rPr>
              <w:t xml:space="preserve"> impressionné-e par l’intervenant-e</w:t>
            </w:r>
          </w:p>
          <w:p w14:paraId="4E2234C3"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est</w:t>
            </w:r>
            <w:proofErr w:type="gramEnd"/>
            <w:r>
              <w:rPr>
                <w:lang w:val="fr-CH"/>
              </w:rPr>
              <w:t xml:space="preserve"> toujours d’accord avec l’intervenant-e</w:t>
            </w:r>
          </w:p>
          <w:p w14:paraId="5E407B8B" w14:textId="114F0478" w:rsidR="00995D00" w:rsidRPr="00F546B6" w:rsidRDefault="002153CA" w:rsidP="00523B34">
            <w:pPr>
              <w:pStyle w:val="Listenabsatz"/>
              <w:numPr>
                <w:ilvl w:val="0"/>
                <w:numId w:val="35"/>
              </w:numPr>
              <w:spacing w:before="0" w:line="276" w:lineRule="auto"/>
              <w:jc w:val="left"/>
              <w:rPr>
                <w:lang w:val="fr-CH"/>
              </w:rPr>
            </w:pPr>
            <w:r>
              <w:rPr>
                <w:lang w:val="fr-CH"/>
              </w:rPr>
              <w:t>pose des questions très simples et jamais critiques à l’intervenant-e</w:t>
            </w:r>
          </w:p>
        </w:tc>
      </w:tr>
      <w:tr w:rsidR="00995D00" w:rsidRPr="00391493" w14:paraId="053A75EC" w14:textId="77777777" w:rsidTr="00523B34">
        <w:trPr>
          <w:trHeight w:val="4025"/>
        </w:trPr>
        <w:tc>
          <w:tcPr>
            <w:tcW w:w="5669" w:type="dxa"/>
          </w:tcPr>
          <w:p w14:paraId="6AA36BD2" w14:textId="77777777" w:rsidR="00886F22" w:rsidRPr="00F546B6" w:rsidRDefault="00886F22" w:rsidP="00523B34">
            <w:pPr>
              <w:pStyle w:val="Titel"/>
              <w:spacing w:before="240"/>
              <w:jc w:val="center"/>
              <w:rPr>
                <w:lang w:val="fr-CH"/>
              </w:rPr>
            </w:pPr>
            <w:proofErr w:type="gramStart"/>
            <w:r>
              <w:rPr>
                <w:lang w:val="fr-CH"/>
              </w:rPr>
              <w:t>jeune</w:t>
            </w:r>
            <w:proofErr w:type="gramEnd"/>
          </w:p>
          <w:p w14:paraId="2E335CDC" w14:textId="77777777" w:rsidR="00995D00" w:rsidRPr="00F546B6" w:rsidRDefault="00995D00" w:rsidP="00523B34">
            <w:pPr>
              <w:pStyle w:val="berschrift2"/>
              <w:numPr>
                <w:ilvl w:val="0"/>
                <w:numId w:val="0"/>
              </w:numPr>
              <w:spacing w:line="276" w:lineRule="auto"/>
              <w:outlineLvl w:val="1"/>
              <w:rPr>
                <w:lang w:val="fr-CH"/>
              </w:rPr>
            </w:pPr>
          </w:p>
          <w:p w14:paraId="4669D38D" w14:textId="77777777" w:rsidR="002153CA" w:rsidRPr="00F546B6" w:rsidRDefault="002153CA" w:rsidP="00523B34">
            <w:pPr>
              <w:pStyle w:val="berschrift2"/>
              <w:spacing w:after="0" w:line="276" w:lineRule="auto"/>
              <w:ind w:left="57"/>
              <w:outlineLvl w:val="1"/>
              <w:rPr>
                <w:lang w:val="fr-CH"/>
              </w:rPr>
            </w:pPr>
            <w:r>
              <w:rPr>
                <w:lang w:val="fr-CH"/>
              </w:rPr>
              <w:t>Caractère : sceptique</w:t>
            </w:r>
          </w:p>
          <w:p w14:paraId="64E5A4C2"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remet</w:t>
            </w:r>
            <w:proofErr w:type="gramEnd"/>
            <w:r>
              <w:rPr>
                <w:lang w:val="fr-CH"/>
              </w:rPr>
              <w:t xml:space="preserve"> en question l’avis de l’intervenant-e</w:t>
            </w:r>
          </w:p>
          <w:p w14:paraId="58EE8CD4"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pose</w:t>
            </w:r>
            <w:proofErr w:type="gramEnd"/>
            <w:r>
              <w:rPr>
                <w:lang w:val="fr-CH"/>
              </w:rPr>
              <w:t xml:space="preserve"> énormément de questions</w:t>
            </w:r>
          </w:p>
          <w:p w14:paraId="529D7F80"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demande</w:t>
            </w:r>
            <w:proofErr w:type="gramEnd"/>
            <w:r>
              <w:rPr>
                <w:lang w:val="fr-CH"/>
              </w:rPr>
              <w:t xml:space="preserve"> des réponses précises</w:t>
            </w:r>
          </w:p>
          <w:p w14:paraId="66E5CA32" w14:textId="77777777" w:rsidR="00995D00" w:rsidRPr="00F546B6" w:rsidRDefault="00995D00" w:rsidP="00523B34">
            <w:pPr>
              <w:spacing w:before="240"/>
              <w:rPr>
                <w:lang w:val="fr-CH"/>
              </w:rPr>
            </w:pPr>
          </w:p>
        </w:tc>
        <w:tc>
          <w:tcPr>
            <w:tcW w:w="5669" w:type="dxa"/>
          </w:tcPr>
          <w:p w14:paraId="4FD99E86" w14:textId="77777777" w:rsidR="00886F22" w:rsidRPr="00F546B6" w:rsidRDefault="00886F22" w:rsidP="00523B34">
            <w:pPr>
              <w:pStyle w:val="Titel"/>
              <w:spacing w:before="240"/>
              <w:jc w:val="center"/>
              <w:rPr>
                <w:lang w:val="fr-CH"/>
              </w:rPr>
            </w:pPr>
            <w:proofErr w:type="gramStart"/>
            <w:r>
              <w:rPr>
                <w:lang w:val="fr-CH"/>
              </w:rPr>
              <w:t>jeune</w:t>
            </w:r>
            <w:proofErr w:type="gramEnd"/>
          </w:p>
          <w:p w14:paraId="04A70257" w14:textId="77777777" w:rsidR="002153CA" w:rsidRPr="00F546B6" w:rsidRDefault="002153CA" w:rsidP="00523B34">
            <w:pPr>
              <w:spacing w:line="360" w:lineRule="auto"/>
              <w:jc w:val="right"/>
              <w:rPr>
                <w:lang w:val="fr-CH"/>
              </w:rPr>
            </w:pPr>
            <w:proofErr w:type="gramStart"/>
            <w:r>
              <w:rPr>
                <w:lang w:val="fr-CH"/>
              </w:rPr>
              <w:t>carte</w:t>
            </w:r>
            <w:proofErr w:type="gramEnd"/>
            <w:r>
              <w:rPr>
                <w:lang w:val="fr-CH"/>
              </w:rPr>
              <w:t xml:space="preserve"> supplémentaire</w:t>
            </w:r>
          </w:p>
          <w:p w14:paraId="19C1A09B" w14:textId="77777777" w:rsidR="002153CA" w:rsidRPr="00F546B6" w:rsidRDefault="002153CA" w:rsidP="00523B34">
            <w:pPr>
              <w:pStyle w:val="berschrift2"/>
              <w:spacing w:after="0" w:line="276" w:lineRule="auto"/>
              <w:ind w:left="57"/>
              <w:outlineLvl w:val="1"/>
              <w:rPr>
                <w:lang w:val="fr-CH"/>
              </w:rPr>
            </w:pPr>
            <w:r>
              <w:rPr>
                <w:lang w:val="fr-CH"/>
              </w:rPr>
              <w:t>Caractère : timide</w:t>
            </w:r>
          </w:p>
          <w:p w14:paraId="343B13B4"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n’ose</w:t>
            </w:r>
            <w:proofErr w:type="gramEnd"/>
            <w:r>
              <w:rPr>
                <w:lang w:val="fr-CH"/>
              </w:rPr>
              <w:t xml:space="preserve"> pas interrompre les autres</w:t>
            </w:r>
          </w:p>
          <w:p w14:paraId="596FBF79" w14:textId="2F452DD0" w:rsidR="002153CA" w:rsidRPr="00F546B6" w:rsidRDefault="00237FD3" w:rsidP="00523B34">
            <w:pPr>
              <w:pStyle w:val="Listenabsatz"/>
              <w:numPr>
                <w:ilvl w:val="0"/>
                <w:numId w:val="35"/>
              </w:numPr>
              <w:spacing w:before="0" w:line="276" w:lineRule="auto"/>
              <w:jc w:val="left"/>
              <w:rPr>
                <w:lang w:val="fr-CH"/>
              </w:rPr>
            </w:pPr>
            <w:proofErr w:type="gramStart"/>
            <w:r>
              <w:rPr>
                <w:lang w:val="fr-CH"/>
              </w:rPr>
              <w:t>ne</w:t>
            </w:r>
            <w:proofErr w:type="gramEnd"/>
            <w:r>
              <w:rPr>
                <w:lang w:val="fr-CH"/>
              </w:rPr>
              <w:t xml:space="preserve"> </w:t>
            </w:r>
            <w:r w:rsidR="002153CA">
              <w:rPr>
                <w:lang w:val="fr-CH"/>
              </w:rPr>
              <w:t>s’exprime que lorsqu’on lui adresse la parole</w:t>
            </w:r>
          </w:p>
          <w:p w14:paraId="2F11720E" w14:textId="77777777" w:rsidR="002153CA" w:rsidRPr="00F546B6" w:rsidRDefault="002153CA" w:rsidP="00523B34">
            <w:pPr>
              <w:pStyle w:val="Listenabsatz"/>
              <w:numPr>
                <w:ilvl w:val="0"/>
                <w:numId w:val="35"/>
              </w:numPr>
              <w:spacing w:before="0" w:line="276" w:lineRule="auto"/>
              <w:jc w:val="left"/>
              <w:rPr>
                <w:lang w:val="fr-CH"/>
              </w:rPr>
            </w:pPr>
            <w:proofErr w:type="gramStart"/>
            <w:r>
              <w:rPr>
                <w:lang w:val="fr-CH"/>
              </w:rPr>
              <w:t>a</w:t>
            </w:r>
            <w:proofErr w:type="gramEnd"/>
            <w:r>
              <w:rPr>
                <w:lang w:val="fr-CH"/>
              </w:rPr>
              <w:t xml:space="preserve"> beaucoup de questions et a souvent un avis différent des autres jeunes</w:t>
            </w:r>
          </w:p>
          <w:p w14:paraId="19F27335" w14:textId="77777777" w:rsidR="00995D00" w:rsidRPr="00F546B6" w:rsidRDefault="00995D00" w:rsidP="00523B34">
            <w:pPr>
              <w:spacing w:before="240"/>
              <w:rPr>
                <w:lang w:val="fr-CH"/>
              </w:rPr>
            </w:pPr>
          </w:p>
        </w:tc>
      </w:tr>
    </w:tbl>
    <w:p w14:paraId="4A76C6D7" w14:textId="77777777" w:rsidR="00D839D4" w:rsidRPr="00AD3543" w:rsidRDefault="00D839D4" w:rsidP="00D839D4">
      <w:pPr>
        <w:rPr>
          <w:sz w:val="24"/>
          <w:szCs w:val="24"/>
        </w:rPr>
      </w:pPr>
    </w:p>
    <w:sectPr w:rsidR="00D839D4" w:rsidRPr="00AD3543" w:rsidSect="008F0AE8">
      <w:footerReference w:type="default" r:id="rId8"/>
      <w:headerReference w:type="first" r:id="rId9"/>
      <w:footerReference w:type="first" r:id="rId10"/>
      <w:pgSz w:w="11900" w:h="16840"/>
      <w:pgMar w:top="1701" w:right="1701" w:bottom="1701" w:left="1985" w:header="709"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4520" w14:textId="77777777" w:rsidR="00086A8F" w:rsidRDefault="00086A8F" w:rsidP="00EB5E5B">
      <w:r>
        <w:separator/>
      </w:r>
    </w:p>
  </w:endnote>
  <w:endnote w:type="continuationSeparator" w:id="0">
    <w:p w14:paraId="7378A085" w14:textId="77777777" w:rsidR="00086A8F" w:rsidRDefault="00086A8F"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Ｐ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Light">
    <w:charset w:val="00"/>
    <w:family w:val="auto"/>
    <w:pitch w:val="variable"/>
    <w:sig w:usb0="20000287" w:usb1="00000001"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99E3" w14:textId="7ECB4B92" w:rsidR="0023361F" w:rsidRDefault="0023361F" w:rsidP="0023361F">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2D30FA">
      <w:rPr>
        <w:rStyle w:val="Seitenzahl"/>
        <w:noProof/>
      </w:rPr>
      <w:t>8</w:t>
    </w:r>
    <w:r>
      <w:rPr>
        <w:rStyle w:val="Seitenzahl"/>
      </w:rPr>
      <w:fldChar w:fldCharType="end"/>
    </w:r>
  </w:p>
  <w:p w14:paraId="7B866956" w14:textId="6E68B92E" w:rsidR="004F0D3A" w:rsidRPr="00963E71" w:rsidRDefault="004F0D3A" w:rsidP="00BD4415">
    <w:pPr>
      <w:pStyle w:val="Fusszeile"/>
      <w:rPr>
        <w:lang w:val="de-CH"/>
      </w:rPr>
    </w:pPr>
    <w:r w:rsidRPr="00963E71">
      <w:rPr>
        <w:lang w:val="de-CH"/>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F3C0" w14:textId="5013052D" w:rsidR="005B4922" w:rsidRDefault="005B4922" w:rsidP="005B4922">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2D30FA">
      <w:rPr>
        <w:rStyle w:val="Seitenzahl"/>
        <w:noProof/>
      </w:rPr>
      <w:t>1</w:t>
    </w:r>
    <w:r>
      <w:rPr>
        <w:rStyle w:val="Seitenzahl"/>
      </w:rPr>
      <w:fldChar w:fldCharType="end"/>
    </w:r>
  </w:p>
  <w:p w14:paraId="214EFDF8" w14:textId="142F8063" w:rsidR="004F0D3A" w:rsidRPr="00963E71" w:rsidRDefault="004F0D3A" w:rsidP="00963E71">
    <w:pPr>
      <w:pStyle w:val="Fusszeile"/>
      <w:rPr>
        <w:lang w:val="de-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9C54" w14:textId="77777777" w:rsidR="00086A8F" w:rsidRDefault="00086A8F" w:rsidP="00EB5E5B">
      <w:r>
        <w:separator/>
      </w:r>
    </w:p>
  </w:footnote>
  <w:footnote w:type="continuationSeparator" w:id="0">
    <w:p w14:paraId="70DB1D0D" w14:textId="77777777" w:rsidR="00086A8F" w:rsidRDefault="00086A8F" w:rsidP="00EB5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2A7BB" w14:textId="61D1854B" w:rsidR="00384598" w:rsidRPr="00C66BA5" w:rsidRDefault="00384598" w:rsidP="00716D1F">
    <w:pPr>
      <w:pStyle w:val="Kopfzeil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F1B"/>
    <w:multiLevelType w:val="hybridMultilevel"/>
    <w:tmpl w:val="C1C082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A6043CF"/>
    <w:multiLevelType w:val="hybridMultilevel"/>
    <w:tmpl w:val="F392B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E20757"/>
    <w:multiLevelType w:val="hybridMultilevel"/>
    <w:tmpl w:val="A3C2E2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FB80B63"/>
    <w:multiLevelType w:val="hybridMultilevel"/>
    <w:tmpl w:val="16540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00768B1"/>
    <w:multiLevelType w:val="hybridMultilevel"/>
    <w:tmpl w:val="AE3E1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052236F"/>
    <w:multiLevelType w:val="multilevel"/>
    <w:tmpl w:val="3CECAEA2"/>
    <w:lvl w:ilvl="0">
      <w:start w:val="1"/>
      <w:numFmt w:val="bullet"/>
      <w:pStyle w:val="Listenabsatz"/>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DB3347"/>
    <w:multiLevelType w:val="hybridMultilevel"/>
    <w:tmpl w:val="EE6E8B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B1A68"/>
    <w:multiLevelType w:val="hybridMultilevel"/>
    <w:tmpl w:val="3E7C9978"/>
    <w:lvl w:ilvl="0" w:tplc="77CC4562">
      <w:start w:val="1"/>
      <w:numFmt w:val="bullet"/>
      <w:lvlText w:val="-"/>
      <w:lvlJc w:val="left"/>
      <w:pPr>
        <w:ind w:left="1080" w:hanging="360"/>
      </w:pPr>
      <w:rPr>
        <w:rFonts w:ascii="Helvetica" w:eastAsiaTheme="minorEastAsia" w:hAnsi="Helvetica" w:cs="Helvetica"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54367D9"/>
    <w:multiLevelType w:val="hybridMultilevel"/>
    <w:tmpl w:val="A03237C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7195A0E"/>
    <w:multiLevelType w:val="hybridMultilevel"/>
    <w:tmpl w:val="319824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BD20498"/>
    <w:multiLevelType w:val="hybridMultilevel"/>
    <w:tmpl w:val="C4627B4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BB62C3"/>
    <w:multiLevelType w:val="hybridMultilevel"/>
    <w:tmpl w:val="1C8C9CD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6201C8"/>
    <w:multiLevelType w:val="hybridMultilevel"/>
    <w:tmpl w:val="183657C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9BB194F"/>
    <w:multiLevelType w:val="hybridMultilevel"/>
    <w:tmpl w:val="C78A80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C2929"/>
    <w:multiLevelType w:val="hybridMultilevel"/>
    <w:tmpl w:val="91FAC8B8"/>
    <w:lvl w:ilvl="0" w:tplc="B984889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D511795"/>
    <w:multiLevelType w:val="hybridMultilevel"/>
    <w:tmpl w:val="C6984E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C5B7F79"/>
    <w:multiLevelType w:val="hybridMultilevel"/>
    <w:tmpl w:val="4DECC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D85A3C"/>
    <w:multiLevelType w:val="hybridMultilevel"/>
    <w:tmpl w:val="BF826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27"/>
  </w:num>
  <w:num w:numId="5">
    <w:abstractNumId w:val="2"/>
  </w:num>
  <w:num w:numId="6">
    <w:abstractNumId w:val="14"/>
  </w:num>
  <w:num w:numId="7">
    <w:abstractNumId w:val="4"/>
  </w:num>
  <w:num w:numId="8">
    <w:abstractNumId w:val="25"/>
  </w:num>
  <w:num w:numId="9">
    <w:abstractNumId w:val="29"/>
  </w:num>
  <w:num w:numId="10">
    <w:abstractNumId w:val="3"/>
  </w:num>
  <w:num w:numId="11">
    <w:abstractNumId w:val="18"/>
  </w:num>
  <w:num w:numId="12">
    <w:abstractNumId w:val="20"/>
  </w:num>
  <w:num w:numId="13">
    <w:abstractNumId w:val="5"/>
  </w:num>
  <w:num w:numId="14">
    <w:abstractNumId w:val="24"/>
  </w:num>
  <w:num w:numId="15">
    <w:abstractNumId w:val="23"/>
  </w:num>
  <w:num w:numId="16">
    <w:abstractNumId w:val="23"/>
  </w:num>
  <w:num w:numId="17">
    <w:abstractNumId w:val="7"/>
  </w:num>
  <w:num w:numId="18">
    <w:abstractNumId w:val="6"/>
  </w:num>
  <w:num w:numId="19">
    <w:abstractNumId w:val="16"/>
  </w:num>
  <w:num w:numId="20">
    <w:abstractNumId w:val="10"/>
  </w:num>
  <w:num w:numId="21">
    <w:abstractNumId w:val="28"/>
  </w:num>
  <w:num w:numId="22">
    <w:abstractNumId w:val="19"/>
  </w:num>
  <w:num w:numId="23">
    <w:abstractNumId w:val="15"/>
  </w:num>
  <w:num w:numId="24">
    <w:abstractNumId w:val="21"/>
  </w:num>
  <w:num w:numId="25">
    <w:abstractNumId w:val="17"/>
  </w:num>
  <w:num w:numId="26">
    <w:abstractNumId w:val="23"/>
  </w:num>
  <w:num w:numId="27">
    <w:abstractNumId w:val="0"/>
  </w:num>
  <w:num w:numId="28">
    <w:abstractNumId w:val="22"/>
  </w:num>
  <w:num w:numId="29">
    <w:abstractNumId w:val="1"/>
  </w:num>
  <w:num w:numId="30">
    <w:abstractNumId w:val="31"/>
  </w:num>
  <w:num w:numId="31">
    <w:abstractNumId w:val="8"/>
  </w:num>
  <w:num w:numId="32">
    <w:abstractNumId w:val="13"/>
  </w:num>
  <w:num w:numId="33">
    <w:abstractNumId w:val="23"/>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68705E"/>
    <w:rsid w:val="00006C4E"/>
    <w:rsid w:val="0002062C"/>
    <w:rsid w:val="00020D51"/>
    <w:rsid w:val="0002297F"/>
    <w:rsid w:val="00062AB0"/>
    <w:rsid w:val="000644B4"/>
    <w:rsid w:val="00086A8F"/>
    <w:rsid w:val="000B0A53"/>
    <w:rsid w:val="000C4931"/>
    <w:rsid w:val="000E6D18"/>
    <w:rsid w:val="00100065"/>
    <w:rsid w:val="00110B43"/>
    <w:rsid w:val="00173A97"/>
    <w:rsid w:val="00176894"/>
    <w:rsid w:val="001B22C5"/>
    <w:rsid w:val="001F674F"/>
    <w:rsid w:val="00201C82"/>
    <w:rsid w:val="00212A46"/>
    <w:rsid w:val="00212CEB"/>
    <w:rsid w:val="002153CA"/>
    <w:rsid w:val="0023361F"/>
    <w:rsid w:val="00237FD3"/>
    <w:rsid w:val="00241AB7"/>
    <w:rsid w:val="002534CB"/>
    <w:rsid w:val="0026598B"/>
    <w:rsid w:val="002673A3"/>
    <w:rsid w:val="002A7722"/>
    <w:rsid w:val="002C7E36"/>
    <w:rsid w:val="002D2382"/>
    <w:rsid w:val="002D30FA"/>
    <w:rsid w:val="002E44C6"/>
    <w:rsid w:val="002E494E"/>
    <w:rsid w:val="002E537F"/>
    <w:rsid w:val="002E6DA1"/>
    <w:rsid w:val="003271D2"/>
    <w:rsid w:val="00331BEE"/>
    <w:rsid w:val="00335C7A"/>
    <w:rsid w:val="003724A8"/>
    <w:rsid w:val="00384598"/>
    <w:rsid w:val="003E0A8B"/>
    <w:rsid w:val="003F0C9A"/>
    <w:rsid w:val="0040449C"/>
    <w:rsid w:val="004312A9"/>
    <w:rsid w:val="00433C56"/>
    <w:rsid w:val="00457750"/>
    <w:rsid w:val="00491867"/>
    <w:rsid w:val="004B3185"/>
    <w:rsid w:val="004C0E84"/>
    <w:rsid w:val="004C37F8"/>
    <w:rsid w:val="004D3BDC"/>
    <w:rsid w:val="004F0D3A"/>
    <w:rsid w:val="004F1B28"/>
    <w:rsid w:val="005229CC"/>
    <w:rsid w:val="00523B34"/>
    <w:rsid w:val="00550A25"/>
    <w:rsid w:val="00572B3A"/>
    <w:rsid w:val="00573B78"/>
    <w:rsid w:val="00595848"/>
    <w:rsid w:val="005A3805"/>
    <w:rsid w:val="005B2B05"/>
    <w:rsid w:val="005B4922"/>
    <w:rsid w:val="005C1566"/>
    <w:rsid w:val="005D6D52"/>
    <w:rsid w:val="005D7A05"/>
    <w:rsid w:val="005E529A"/>
    <w:rsid w:val="0062666F"/>
    <w:rsid w:val="00626807"/>
    <w:rsid w:val="00635D75"/>
    <w:rsid w:val="00652583"/>
    <w:rsid w:val="006569E8"/>
    <w:rsid w:val="0066010B"/>
    <w:rsid w:val="00664C94"/>
    <w:rsid w:val="0067446D"/>
    <w:rsid w:val="00681EFA"/>
    <w:rsid w:val="0068705E"/>
    <w:rsid w:val="00690DA7"/>
    <w:rsid w:val="006D1A47"/>
    <w:rsid w:val="006F336D"/>
    <w:rsid w:val="00716D1F"/>
    <w:rsid w:val="0077517C"/>
    <w:rsid w:val="00802360"/>
    <w:rsid w:val="008316B7"/>
    <w:rsid w:val="00865FB2"/>
    <w:rsid w:val="00886F22"/>
    <w:rsid w:val="008A649B"/>
    <w:rsid w:val="008A6CB8"/>
    <w:rsid w:val="008B27E7"/>
    <w:rsid w:val="008C7DBD"/>
    <w:rsid w:val="008F064E"/>
    <w:rsid w:val="008F0AE8"/>
    <w:rsid w:val="00910B06"/>
    <w:rsid w:val="009178B8"/>
    <w:rsid w:val="00920557"/>
    <w:rsid w:val="00922994"/>
    <w:rsid w:val="00933022"/>
    <w:rsid w:val="0095377E"/>
    <w:rsid w:val="00963E71"/>
    <w:rsid w:val="009743BC"/>
    <w:rsid w:val="00986385"/>
    <w:rsid w:val="00995D00"/>
    <w:rsid w:val="009A0AC8"/>
    <w:rsid w:val="009B2320"/>
    <w:rsid w:val="009B6EAE"/>
    <w:rsid w:val="009D533C"/>
    <w:rsid w:val="009E0991"/>
    <w:rsid w:val="00A44340"/>
    <w:rsid w:val="00A97F37"/>
    <w:rsid w:val="00AB210A"/>
    <w:rsid w:val="00AC41C5"/>
    <w:rsid w:val="00AD3543"/>
    <w:rsid w:val="00B10B51"/>
    <w:rsid w:val="00B33780"/>
    <w:rsid w:val="00B36AB6"/>
    <w:rsid w:val="00BB20E6"/>
    <w:rsid w:val="00BD4415"/>
    <w:rsid w:val="00BF310C"/>
    <w:rsid w:val="00BF4A54"/>
    <w:rsid w:val="00C03EDF"/>
    <w:rsid w:val="00C46875"/>
    <w:rsid w:val="00C61C82"/>
    <w:rsid w:val="00C66BA5"/>
    <w:rsid w:val="00C81397"/>
    <w:rsid w:val="00CB2ACE"/>
    <w:rsid w:val="00D23736"/>
    <w:rsid w:val="00D41F5D"/>
    <w:rsid w:val="00D619FD"/>
    <w:rsid w:val="00D61CC4"/>
    <w:rsid w:val="00D671E3"/>
    <w:rsid w:val="00D719CD"/>
    <w:rsid w:val="00D839D4"/>
    <w:rsid w:val="00D84B1E"/>
    <w:rsid w:val="00D87A62"/>
    <w:rsid w:val="00DB0F4E"/>
    <w:rsid w:val="00DC158F"/>
    <w:rsid w:val="00DC3658"/>
    <w:rsid w:val="00DD1506"/>
    <w:rsid w:val="00E279EB"/>
    <w:rsid w:val="00E30F62"/>
    <w:rsid w:val="00E45A26"/>
    <w:rsid w:val="00E61E6B"/>
    <w:rsid w:val="00E819AB"/>
    <w:rsid w:val="00E86478"/>
    <w:rsid w:val="00EB5E5B"/>
    <w:rsid w:val="00EE0014"/>
    <w:rsid w:val="00F33A50"/>
    <w:rsid w:val="00F376CD"/>
    <w:rsid w:val="00F546B6"/>
    <w:rsid w:val="00F82356"/>
    <w:rsid w:val="00F869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2DEF0"/>
  <w15:docId w15:val="{D5CCC4E9-E470-45D6-B924-8676075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33022"/>
    <w:pPr>
      <w:spacing w:before="120" w:after="120" w:line="300" w:lineRule="auto"/>
      <w:jc w:val="both"/>
    </w:pPr>
    <w:rPr>
      <w:rFonts w:ascii="Helvetica" w:hAnsi="Helvetica"/>
      <w:sz w:val="19"/>
      <w:lang w:val="de-CH"/>
    </w:rPr>
  </w:style>
  <w:style w:type="paragraph" w:styleId="berschrift1">
    <w:name w:val="heading 1"/>
    <w:basedOn w:val="Standard"/>
    <w:next w:val="Standard"/>
    <w:link w:val="berschrift1Zchn"/>
    <w:uiPriority w:val="9"/>
    <w:qFormat/>
    <w:rsid w:val="00BD4415"/>
    <w:pPr>
      <w:keepNext/>
      <w:keepLines/>
      <w:numPr>
        <w:numId w:val="15"/>
      </w:numPr>
      <w:spacing w:before="480"/>
      <w:contextualSpacing/>
      <w:jc w:val="left"/>
      <w:outlineLvl w:val="0"/>
    </w:pPr>
    <w:rPr>
      <w:rFonts w:eastAsiaTheme="majorEastAsia" w:cstheme="majorBidi"/>
      <w:color w:val="C00000" w:themeColor="background1"/>
      <w:sz w:val="32"/>
      <w:szCs w:val="32"/>
    </w:rPr>
  </w:style>
  <w:style w:type="paragraph" w:styleId="berschrift2">
    <w:name w:val="heading 2"/>
    <w:basedOn w:val="berschrift1"/>
    <w:next w:val="Standard"/>
    <w:link w:val="berschrift2Zchn"/>
    <w:uiPriority w:val="9"/>
    <w:unhideWhenUsed/>
    <w:qFormat/>
    <w:rsid w:val="00BD4415"/>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415"/>
    <w:rPr>
      <w:rFonts w:ascii="Helvetica" w:eastAsiaTheme="majorEastAsia" w:hAnsi="Helvetica" w:cstheme="majorBidi"/>
      <w:color w:val="C00000" w:themeColor="background1"/>
      <w:sz w:val="32"/>
      <w:szCs w:val="32"/>
      <w:lang w:val="de-CH"/>
    </w:rPr>
  </w:style>
  <w:style w:type="paragraph" w:styleId="Titel">
    <w:name w:val="Title"/>
    <w:basedOn w:val="Standard"/>
    <w:next w:val="Standard"/>
    <w:link w:val="TitelZchn"/>
    <w:uiPriority w:val="10"/>
    <w:qFormat/>
    <w:rsid w:val="005B2B05"/>
    <w:pPr>
      <w:spacing w:before="480" w:after="180"/>
      <w:contextualSpacing/>
      <w:jc w:val="left"/>
    </w:pPr>
    <w:rPr>
      <w:rFonts w:eastAsiaTheme="majorEastAsia" w:cstheme="majorBidi"/>
      <w:color w:val="C00000" w:themeColor="background1"/>
      <w:spacing w:val="5"/>
      <w:kern w:val="28"/>
      <w:sz w:val="46"/>
      <w:szCs w:val="52"/>
    </w:rPr>
  </w:style>
  <w:style w:type="character" w:customStyle="1" w:styleId="TitelZchn">
    <w:name w:val="Titel Zchn"/>
    <w:basedOn w:val="Absatz-Standardschriftart"/>
    <w:link w:val="Titel"/>
    <w:uiPriority w:val="10"/>
    <w:rsid w:val="005B2B05"/>
    <w:rPr>
      <w:rFonts w:ascii="Helvetica" w:eastAsiaTheme="majorEastAsia" w:hAnsi="Helvetica" w:cstheme="majorBidi"/>
      <w:color w:val="C00000" w:themeColor="background1"/>
      <w:spacing w:val="5"/>
      <w:kern w:val="28"/>
      <w:sz w:val="46"/>
      <w:szCs w:val="52"/>
      <w:lang w:val="de-CH"/>
    </w:rPr>
  </w:style>
  <w:style w:type="character" w:customStyle="1" w:styleId="berschrift2Zchn">
    <w:name w:val="Überschrift 2 Zchn"/>
    <w:basedOn w:val="Absatz-Standardschriftart"/>
    <w:link w:val="berschrift2"/>
    <w:uiPriority w:val="9"/>
    <w:rsid w:val="00BD4415"/>
    <w:rPr>
      <w:rFonts w:ascii="Helvetica" w:eastAsiaTheme="majorEastAsia" w:hAnsi="Helvetica" w:cstheme="majorBidi"/>
      <w:bCs/>
      <w:noProof/>
      <w:color w:val="C00000" w:themeColor="background1"/>
      <w:sz w:val="24"/>
      <w:szCs w:val="26"/>
      <w:lang w:val="de-CH"/>
    </w:rPr>
  </w:style>
  <w:style w:type="character" w:customStyle="1" w:styleId="berschrift3Zchn">
    <w:name w:val="Überschrift 3 Zchn"/>
    <w:basedOn w:val="Absatz-Standardschriftart"/>
    <w:link w:val="berschrift3"/>
    <w:uiPriority w:val="9"/>
    <w:rsid w:val="0023361F"/>
    <w:rPr>
      <w:rFonts w:ascii="Helvetica" w:eastAsiaTheme="majorEastAsia" w:hAnsi="Helvetica" w:cstheme="majorBidi"/>
      <w:noProof/>
      <w:color w:val="C00000" w:themeColor="background1"/>
      <w:szCs w:val="26"/>
      <w:lang w:val="de-CH"/>
    </w:rPr>
  </w:style>
  <w:style w:type="character" w:customStyle="1" w:styleId="berschrift4Zchn">
    <w:name w:val="Überschrift 4 Zchn"/>
    <w:basedOn w:val="Absatz-Standardschriftart"/>
    <w:link w:val="berschrift4"/>
    <w:uiPriority w:val="9"/>
    <w:rsid w:val="0023361F"/>
    <w:rPr>
      <w:rFonts w:ascii="Helvetica" w:eastAsiaTheme="majorEastAsia" w:hAnsi="Helvetica" w:cstheme="majorBidi"/>
      <w:bCs/>
      <w:iCs/>
      <w:noProof/>
      <w:color w:val="C00000" w:themeColor="background1"/>
      <w:szCs w:val="26"/>
      <w:lang w:val="de-CH"/>
    </w:rPr>
  </w:style>
  <w:style w:type="character" w:styleId="Intensivhervorheb">
    <w:name w:val="Intense Emphasis"/>
    <w:basedOn w:val="Absatz-Standardschriftart"/>
    <w:uiPriority w:val="21"/>
    <w:rsid w:val="00635D75"/>
    <w:rPr>
      <w:b/>
      <w:bCs/>
      <w:i/>
      <w:iCs/>
      <w:color w:val="505052"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basedOn w:val="Standard"/>
    <w:next w:val="Standard"/>
    <w:link w:val="UntertitelZchn"/>
    <w:uiPriority w:val="11"/>
    <w:qFormat/>
    <w:rsid w:val="004B3185"/>
    <w:pPr>
      <w:numPr>
        <w:ilvl w:val="1"/>
      </w:numPr>
      <w:spacing w:before="480" w:after="180"/>
      <w:contextualSpacing/>
      <w:jc w:val="left"/>
    </w:pPr>
    <w:rPr>
      <w:rFonts w:eastAsiaTheme="majorEastAsia" w:cstheme="majorBidi"/>
      <w:iCs/>
      <w:color w:val="C00000" w:themeColor="background1"/>
      <w:spacing w:val="5"/>
      <w:sz w:val="32"/>
      <w:szCs w:val="24"/>
    </w:rPr>
  </w:style>
  <w:style w:type="character" w:customStyle="1" w:styleId="UntertitelZchn">
    <w:name w:val="Untertitel Zchn"/>
    <w:basedOn w:val="Absatz-Standardschriftart"/>
    <w:link w:val="Untertitel"/>
    <w:uiPriority w:val="11"/>
    <w:rsid w:val="004B3185"/>
    <w:rPr>
      <w:rFonts w:ascii="Helvetica" w:eastAsiaTheme="majorEastAsia" w:hAnsi="Helvetica" w:cstheme="majorBidi"/>
      <w:iCs/>
      <w:color w:val="C00000" w:themeColor="background1"/>
      <w:spacing w:val="5"/>
      <w:sz w:val="32"/>
      <w:szCs w:val="24"/>
      <w:lang w:val="de-CH"/>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34"/>
    <w:qFormat/>
    <w:rsid w:val="002E537F"/>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Link">
    <w:name w:val="Hyperlink"/>
    <w:basedOn w:val="Absatz-Standardschriftart"/>
    <w:uiPriority w:val="99"/>
    <w:unhideWhenUsed/>
    <w:rsid w:val="00BD4415"/>
    <w:rPr>
      <w:color w:val="C00000" w:themeColor="hyperlink"/>
      <w:u w:val="single"/>
    </w:rPr>
  </w:style>
  <w:style w:type="character" w:styleId="BesuchterLink">
    <w:name w:val="FollowedHyperlink"/>
    <w:basedOn w:val="Absatz-Standardschriftart"/>
    <w:uiPriority w:val="99"/>
    <w:unhideWhenUsed/>
    <w:rsid w:val="00BD4415"/>
    <w:rPr>
      <w:color w:val="C00000"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Ind w:w="0" w:type="dxa"/>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chn"/>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 w:type="paragraph" w:customStyle="1" w:styleId="Default">
    <w:name w:val="Default"/>
    <w:rsid w:val="00716D1F"/>
    <w:pPr>
      <w:autoSpaceDE w:val="0"/>
      <w:autoSpaceDN w:val="0"/>
      <w:adjustRightInd w:val="0"/>
    </w:pPr>
    <w:rPr>
      <w:rFonts w:ascii="Arial" w:hAnsi="Arial" w:cs="Arial"/>
      <w:color w:val="000000"/>
      <w:sz w:val="24"/>
      <w:szCs w:val="24"/>
      <w:lang w:val="de-CH"/>
    </w:rPr>
  </w:style>
  <w:style w:type="table" w:styleId="Rastertabelle2-Akzent3">
    <w:name w:val="Grid Table 2 Accent 3"/>
    <w:basedOn w:val="NormaleTabelle"/>
    <w:uiPriority w:val="47"/>
    <w:rsid w:val="00995D00"/>
    <w:rPr>
      <w:rFonts w:asciiTheme="minorHAnsi" w:eastAsiaTheme="minorHAnsi" w:hAnsiTheme="minorHAnsi"/>
      <w:sz w:val="24"/>
      <w:szCs w:val="24"/>
      <w:lang w:val="fr-FR"/>
    </w:rPr>
    <w:tblPr>
      <w:tblStyleRowBandSize w:val="1"/>
      <w:tblStyleColBandSize w:val="1"/>
      <w:tblInd w:w="0" w:type="dxa"/>
      <w:tblBorders>
        <w:top w:val="single" w:sz="2" w:space="0" w:color="F867A8" w:themeColor="accent3" w:themeTint="99"/>
        <w:bottom w:val="single" w:sz="2" w:space="0" w:color="F867A8" w:themeColor="accent3" w:themeTint="99"/>
        <w:insideH w:val="single" w:sz="2" w:space="0" w:color="F867A8" w:themeColor="accent3" w:themeTint="99"/>
        <w:insideV w:val="single" w:sz="2" w:space="0" w:color="F867A8" w:themeColor="accent3" w:themeTint="99"/>
      </w:tblBorders>
      <w:tblCellMar>
        <w:top w:w="0" w:type="dxa"/>
        <w:left w:w="108" w:type="dxa"/>
        <w:bottom w:w="0" w:type="dxa"/>
        <w:right w:w="108" w:type="dxa"/>
      </w:tblCellMar>
    </w:tblPr>
    <w:tblStylePr w:type="firstRow">
      <w:rPr>
        <w:b/>
        <w:bCs/>
      </w:rPr>
      <w:tblPr/>
      <w:tcPr>
        <w:tcBorders>
          <w:top w:val="nil"/>
          <w:bottom w:val="single" w:sz="12" w:space="0" w:color="F867A8" w:themeColor="accent3" w:themeTint="99"/>
          <w:insideH w:val="nil"/>
          <w:insideV w:val="nil"/>
        </w:tcBorders>
        <w:shd w:val="clear" w:color="auto" w:fill="C00000" w:themeFill="background1"/>
      </w:tcPr>
    </w:tblStylePr>
    <w:tblStylePr w:type="lastRow">
      <w:rPr>
        <w:b/>
        <w:bCs/>
      </w:rPr>
      <w:tblPr/>
      <w:tcPr>
        <w:tcBorders>
          <w:top w:val="double" w:sz="2" w:space="0" w:color="F867A8" w:themeColor="accent3" w:themeTint="99"/>
          <w:bottom w:val="nil"/>
          <w:insideH w:val="nil"/>
          <w:insideV w:val="nil"/>
        </w:tcBorders>
        <w:shd w:val="clear" w:color="auto" w:fill="C00000" w:themeFill="background1"/>
      </w:tcPr>
    </w:tblStylePr>
    <w:tblStylePr w:type="firstCol">
      <w:rPr>
        <w:b/>
        <w:bCs/>
      </w:rPr>
    </w:tblStylePr>
    <w:tblStylePr w:type="lastCol">
      <w:rPr>
        <w:b/>
        <w:bCs/>
      </w:rPr>
    </w:tblStylePr>
    <w:tblStylePr w:type="band1Vert">
      <w:tblPr/>
      <w:tcPr>
        <w:shd w:val="clear" w:color="auto" w:fill="FDCCE2" w:themeFill="accent3" w:themeFillTint="33"/>
      </w:tcPr>
    </w:tblStylePr>
    <w:tblStylePr w:type="band1Horz">
      <w:tblPr/>
      <w:tcPr>
        <w:shd w:val="clear" w:color="auto" w:fill="FDCCE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25A6-7419-8B47-8170-258BFFE9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6714</Characters>
  <Application>Microsoft Macintosh Word</Application>
  <DocSecurity>0</DocSecurity>
  <Lines>100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ProjektForum AG</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Hofer</dc:creator>
  <cp:lastModifiedBy>Sheila Glasz</cp:lastModifiedBy>
  <cp:revision>2</cp:revision>
  <cp:lastPrinted>2014-01-30T17:54:00Z</cp:lastPrinted>
  <dcterms:created xsi:type="dcterms:W3CDTF">2018-04-12T12:24:00Z</dcterms:created>
  <dcterms:modified xsi:type="dcterms:W3CDTF">2018-04-12T12:24:00Z</dcterms:modified>
</cp:coreProperties>
</file>